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88" w:type="dxa"/>
        <w:tblLayout w:type="fixed"/>
        <w:tblLook w:val="0000" w:firstRow="0" w:lastRow="0" w:firstColumn="0" w:lastColumn="0" w:noHBand="0" w:noVBand="0"/>
      </w:tblPr>
      <w:tblGrid>
        <w:gridCol w:w="108"/>
        <w:gridCol w:w="4536"/>
        <w:gridCol w:w="1044"/>
        <w:gridCol w:w="3600"/>
      </w:tblGrid>
      <w:tr w:rsidR="00EF4195" w:rsidRPr="004E2034" w14:paraId="7E070319" w14:textId="77777777" w:rsidTr="006F7354">
        <w:trPr>
          <w:trHeight w:val="1247"/>
        </w:trPr>
        <w:tc>
          <w:tcPr>
            <w:tcW w:w="5688" w:type="dxa"/>
            <w:gridSpan w:val="3"/>
            <w:vAlign w:val="center"/>
          </w:tcPr>
          <w:p w14:paraId="5F948B4F" w14:textId="77777777" w:rsidR="00EF4195" w:rsidRPr="004E2034" w:rsidRDefault="00EF4195">
            <w:pPr>
              <w:pStyle w:val="Heading4"/>
              <w:jc w:val="center"/>
              <w:rPr>
                <w:szCs w:val="22"/>
              </w:rPr>
            </w:pPr>
            <w:r w:rsidRPr="004E2034">
              <w:rPr>
                <w:szCs w:val="22"/>
              </w:rPr>
              <w:t>JOB DESCRIPTION</w:t>
            </w:r>
          </w:p>
          <w:p w14:paraId="60B14ACF" w14:textId="77777777" w:rsidR="00EF4195" w:rsidRPr="004E2034" w:rsidRDefault="00EF4195">
            <w:pPr>
              <w:pStyle w:val="BodyTextIndent"/>
              <w:ind w:firstLine="0"/>
              <w:jc w:val="center"/>
              <w:rPr>
                <w:szCs w:val="22"/>
              </w:rPr>
            </w:pPr>
          </w:p>
        </w:tc>
        <w:tc>
          <w:tcPr>
            <w:tcW w:w="3598" w:type="dxa"/>
          </w:tcPr>
          <w:p w14:paraId="0C8FE3BC" w14:textId="77777777" w:rsidR="00EF4195" w:rsidRPr="004E2034" w:rsidRDefault="00932241">
            <w:pPr>
              <w:jc w:val="right"/>
              <w:rPr>
                <w:rFonts w:ascii="Arial" w:hAnsi="Arial" w:cs="Arial"/>
                <w:sz w:val="22"/>
                <w:szCs w:val="22"/>
              </w:rPr>
            </w:pPr>
            <w:r w:rsidRPr="004E2034">
              <w:rPr>
                <w:rFonts w:ascii="Arial" w:hAnsi="Arial" w:cs="Arial"/>
                <w:b/>
                <w:bCs/>
                <w:noProof/>
                <w:sz w:val="22"/>
                <w:szCs w:val="22"/>
                <w:lang w:val="en-US"/>
              </w:rPr>
              <w:drawing>
                <wp:inline distT="0" distB="0" distL="0" distR="0" wp14:anchorId="23FBD3A1" wp14:editId="0EF29B7C">
                  <wp:extent cx="861060" cy="1066800"/>
                  <wp:effectExtent l="0" t="0" r="0" b="0"/>
                  <wp:docPr id="1" name="Picture 1" descr="A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060" cy="1066800"/>
                          </a:xfrm>
                          <a:prstGeom prst="rect">
                            <a:avLst/>
                          </a:prstGeom>
                          <a:noFill/>
                          <a:ln>
                            <a:noFill/>
                          </a:ln>
                        </pic:spPr>
                      </pic:pic>
                    </a:graphicData>
                  </a:graphic>
                </wp:inline>
              </w:drawing>
            </w:r>
          </w:p>
          <w:p w14:paraId="0720526E" w14:textId="77777777" w:rsidR="00EF4195" w:rsidRPr="004E2034" w:rsidRDefault="00EF4195">
            <w:pPr>
              <w:pStyle w:val="BodyTextIndent"/>
              <w:ind w:firstLine="0"/>
              <w:jc w:val="right"/>
              <w:rPr>
                <w:szCs w:val="22"/>
              </w:rPr>
            </w:pPr>
          </w:p>
        </w:tc>
      </w:tr>
      <w:tr w:rsidR="00EF4195" w:rsidRPr="004E2034" w14:paraId="3FF6E4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cantSplit/>
        </w:trPr>
        <w:tc>
          <w:tcPr>
            <w:tcW w:w="4536" w:type="dxa"/>
          </w:tcPr>
          <w:p w14:paraId="6E0EDEAC" w14:textId="77777777" w:rsidR="00EF4195" w:rsidRPr="004E2034" w:rsidRDefault="00EF4195">
            <w:pPr>
              <w:pStyle w:val="Heading1"/>
              <w:spacing w:line="360" w:lineRule="auto"/>
              <w:rPr>
                <w:b w:val="0"/>
                <w:bCs w:val="0"/>
                <w:szCs w:val="22"/>
              </w:rPr>
            </w:pPr>
            <w:r w:rsidRPr="004E2034">
              <w:rPr>
                <w:b w:val="0"/>
                <w:bCs w:val="0"/>
                <w:szCs w:val="22"/>
              </w:rPr>
              <w:t>Job Title:</w:t>
            </w:r>
          </w:p>
        </w:tc>
        <w:tc>
          <w:tcPr>
            <w:tcW w:w="4644" w:type="dxa"/>
            <w:gridSpan w:val="2"/>
          </w:tcPr>
          <w:p w14:paraId="4B8171C8" w14:textId="77777777" w:rsidR="00EF4195" w:rsidRPr="004E2034" w:rsidRDefault="0093044A" w:rsidP="001F2533">
            <w:pPr>
              <w:pStyle w:val="Heading3"/>
              <w:spacing w:line="360" w:lineRule="auto"/>
              <w:rPr>
                <w:i w:val="0"/>
                <w:iCs w:val="0"/>
                <w:szCs w:val="22"/>
              </w:rPr>
            </w:pPr>
            <w:r>
              <w:rPr>
                <w:i w:val="0"/>
                <w:iCs w:val="0"/>
                <w:szCs w:val="22"/>
              </w:rPr>
              <w:t xml:space="preserve">No. </w:t>
            </w:r>
            <w:r w:rsidR="001F2533">
              <w:rPr>
                <w:i w:val="0"/>
                <w:iCs w:val="0"/>
                <w:szCs w:val="22"/>
              </w:rPr>
              <w:t>2 Double Bass</w:t>
            </w:r>
            <w:r w:rsidR="009F19A3">
              <w:rPr>
                <w:i w:val="0"/>
                <w:iCs w:val="0"/>
                <w:szCs w:val="22"/>
              </w:rPr>
              <w:t xml:space="preserve"> - </w:t>
            </w:r>
            <w:r w:rsidR="00EF4195" w:rsidRPr="004E2034">
              <w:rPr>
                <w:i w:val="0"/>
                <w:iCs w:val="0"/>
                <w:szCs w:val="22"/>
              </w:rPr>
              <w:t>Principal</w:t>
            </w:r>
            <w:r w:rsidR="00836678">
              <w:rPr>
                <w:i w:val="0"/>
                <w:iCs w:val="0"/>
                <w:szCs w:val="22"/>
              </w:rPr>
              <w:t xml:space="preserve"> </w:t>
            </w:r>
          </w:p>
        </w:tc>
      </w:tr>
      <w:tr w:rsidR="00EF4195" w:rsidRPr="004E2034" w14:paraId="216C50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cantSplit/>
        </w:trPr>
        <w:tc>
          <w:tcPr>
            <w:tcW w:w="4536" w:type="dxa"/>
          </w:tcPr>
          <w:p w14:paraId="7DB7D37E" w14:textId="77777777" w:rsidR="00EF4195" w:rsidRPr="004E2034" w:rsidRDefault="00EF4195">
            <w:pPr>
              <w:spacing w:line="360" w:lineRule="auto"/>
              <w:rPr>
                <w:rFonts w:ascii="Arial" w:hAnsi="Arial" w:cs="Arial"/>
                <w:sz w:val="22"/>
                <w:szCs w:val="22"/>
              </w:rPr>
            </w:pPr>
            <w:r w:rsidRPr="004E2034">
              <w:rPr>
                <w:rFonts w:ascii="Arial" w:hAnsi="Arial" w:cs="Arial"/>
                <w:sz w:val="22"/>
                <w:szCs w:val="22"/>
              </w:rPr>
              <w:t>Responsible to:</w:t>
            </w:r>
          </w:p>
        </w:tc>
        <w:tc>
          <w:tcPr>
            <w:tcW w:w="4644" w:type="dxa"/>
            <w:gridSpan w:val="2"/>
          </w:tcPr>
          <w:p w14:paraId="103992B8" w14:textId="77777777" w:rsidR="006F7354" w:rsidRPr="006F7354" w:rsidRDefault="00BD2F58" w:rsidP="006F7354">
            <w:pPr>
              <w:pStyle w:val="NoSpacing"/>
              <w:rPr>
                <w:rFonts w:ascii="Arial" w:hAnsi="Arial" w:cs="Arial"/>
                <w:b/>
                <w:sz w:val="22"/>
                <w:szCs w:val="22"/>
              </w:rPr>
            </w:pPr>
            <w:r w:rsidRPr="006F7354">
              <w:rPr>
                <w:rFonts w:ascii="Arial" w:hAnsi="Arial" w:cs="Arial"/>
                <w:b/>
                <w:sz w:val="22"/>
                <w:szCs w:val="22"/>
              </w:rPr>
              <w:t>Music Director</w:t>
            </w:r>
          </w:p>
          <w:p w14:paraId="0BBE5FC2" w14:textId="77777777" w:rsidR="00EF4195" w:rsidRPr="006F7354" w:rsidRDefault="00EF4195" w:rsidP="006F7354">
            <w:pPr>
              <w:pStyle w:val="NoSpacing"/>
              <w:rPr>
                <w:rFonts w:ascii="Arial" w:hAnsi="Arial" w:cs="Arial"/>
                <w:sz w:val="22"/>
                <w:szCs w:val="22"/>
              </w:rPr>
            </w:pPr>
            <w:r w:rsidRPr="006F7354">
              <w:rPr>
                <w:rFonts w:ascii="Arial" w:hAnsi="Arial" w:cs="Arial"/>
                <w:b/>
                <w:sz w:val="22"/>
                <w:szCs w:val="22"/>
              </w:rPr>
              <w:t>Orchestra &amp; Concerts Director</w:t>
            </w:r>
          </w:p>
        </w:tc>
      </w:tr>
      <w:tr w:rsidR="00EF4195" w:rsidRPr="004E2034" w14:paraId="01B22D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cantSplit/>
        </w:trPr>
        <w:tc>
          <w:tcPr>
            <w:tcW w:w="4536" w:type="dxa"/>
          </w:tcPr>
          <w:p w14:paraId="53655CBB" w14:textId="77777777" w:rsidR="00EF4195" w:rsidRPr="004E2034" w:rsidRDefault="00EF4195">
            <w:pPr>
              <w:spacing w:line="360" w:lineRule="auto"/>
              <w:rPr>
                <w:rFonts w:ascii="Arial" w:hAnsi="Arial" w:cs="Arial"/>
                <w:sz w:val="22"/>
                <w:szCs w:val="22"/>
              </w:rPr>
            </w:pPr>
            <w:r w:rsidRPr="004E2034">
              <w:rPr>
                <w:rFonts w:ascii="Arial" w:hAnsi="Arial" w:cs="Arial"/>
                <w:sz w:val="22"/>
                <w:szCs w:val="22"/>
              </w:rPr>
              <w:t>Responsible for:</w:t>
            </w:r>
          </w:p>
        </w:tc>
        <w:tc>
          <w:tcPr>
            <w:tcW w:w="4644" w:type="dxa"/>
            <w:gridSpan w:val="2"/>
          </w:tcPr>
          <w:p w14:paraId="72A366F8" w14:textId="77777777" w:rsidR="00EF4195" w:rsidRPr="004E2034" w:rsidRDefault="00EF4195">
            <w:pPr>
              <w:spacing w:line="360" w:lineRule="auto"/>
              <w:rPr>
                <w:rFonts w:ascii="Arial" w:hAnsi="Arial" w:cs="Arial"/>
                <w:b/>
                <w:bCs/>
                <w:sz w:val="22"/>
                <w:szCs w:val="22"/>
              </w:rPr>
            </w:pPr>
            <w:r w:rsidRPr="004E2034">
              <w:rPr>
                <w:rFonts w:ascii="Arial" w:hAnsi="Arial" w:cs="Arial"/>
                <w:b/>
                <w:bCs/>
                <w:sz w:val="22"/>
                <w:szCs w:val="22"/>
              </w:rPr>
              <w:t>N/A</w:t>
            </w:r>
          </w:p>
        </w:tc>
      </w:tr>
    </w:tbl>
    <w:p w14:paraId="2B8E5FB9" w14:textId="77777777" w:rsidR="00EF4195" w:rsidRPr="004E2034" w:rsidRDefault="00EF4195">
      <w:pPr>
        <w:rPr>
          <w:rFonts w:ascii="Arial" w:hAnsi="Arial" w:cs="Arial"/>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EF4195" w:rsidRPr="004E2034" w14:paraId="0F1E792D" w14:textId="77777777">
        <w:trPr>
          <w:cantSplit/>
        </w:trPr>
        <w:tc>
          <w:tcPr>
            <w:tcW w:w="9180" w:type="dxa"/>
          </w:tcPr>
          <w:p w14:paraId="0FFAFFF3" w14:textId="77777777" w:rsidR="00EF4195" w:rsidRPr="004E2034" w:rsidRDefault="00EF4195">
            <w:pPr>
              <w:pStyle w:val="Heading1"/>
              <w:rPr>
                <w:szCs w:val="22"/>
              </w:rPr>
            </w:pPr>
            <w:r w:rsidRPr="004E2034">
              <w:rPr>
                <w:b w:val="0"/>
                <w:bCs w:val="0"/>
                <w:szCs w:val="22"/>
              </w:rPr>
              <w:t xml:space="preserve"> </w:t>
            </w:r>
            <w:r w:rsidRPr="004E2034">
              <w:rPr>
                <w:szCs w:val="22"/>
              </w:rPr>
              <w:t>MAIN DUTIES</w:t>
            </w:r>
          </w:p>
          <w:p w14:paraId="2B39B930" w14:textId="77777777" w:rsidR="00EF4195" w:rsidRPr="004E2034" w:rsidRDefault="00EF4195">
            <w:pPr>
              <w:rPr>
                <w:rFonts w:ascii="Arial" w:hAnsi="Arial" w:cs="Arial"/>
                <w:sz w:val="22"/>
                <w:szCs w:val="22"/>
              </w:rPr>
            </w:pPr>
          </w:p>
          <w:p w14:paraId="60822AD8" w14:textId="77777777" w:rsidR="00EF4195" w:rsidRPr="004E2034" w:rsidRDefault="00EF4195">
            <w:pPr>
              <w:jc w:val="both"/>
              <w:rPr>
                <w:rFonts w:ascii="Arial" w:hAnsi="Arial" w:cs="Arial"/>
                <w:sz w:val="22"/>
                <w:szCs w:val="22"/>
              </w:rPr>
            </w:pPr>
            <w:r w:rsidRPr="004E2034">
              <w:rPr>
                <w:rFonts w:ascii="Arial" w:hAnsi="Arial" w:cs="Arial"/>
                <w:sz w:val="22"/>
                <w:szCs w:val="22"/>
              </w:rPr>
              <w:t xml:space="preserve">To play for all rehearsals and performances including concerts, recordings, education and outreach activity including touring in the U.K. and abroad.  </w:t>
            </w:r>
          </w:p>
          <w:p w14:paraId="7CB29A73" w14:textId="77777777" w:rsidR="00EF4195" w:rsidRPr="004E2034" w:rsidRDefault="00EF4195">
            <w:pPr>
              <w:jc w:val="both"/>
              <w:rPr>
                <w:rFonts w:ascii="Arial" w:hAnsi="Arial" w:cs="Arial"/>
                <w:sz w:val="22"/>
                <w:szCs w:val="22"/>
              </w:rPr>
            </w:pPr>
          </w:p>
          <w:p w14:paraId="6ADC22E3" w14:textId="77777777" w:rsidR="00EF4195" w:rsidRPr="004E2034" w:rsidRDefault="00EF4195">
            <w:pPr>
              <w:jc w:val="both"/>
              <w:rPr>
                <w:rFonts w:ascii="Arial" w:hAnsi="Arial" w:cs="Arial"/>
                <w:sz w:val="22"/>
                <w:szCs w:val="22"/>
              </w:rPr>
            </w:pPr>
            <w:r w:rsidRPr="004E2034">
              <w:rPr>
                <w:rFonts w:ascii="Arial" w:hAnsi="Arial" w:cs="Arial"/>
                <w:sz w:val="22"/>
                <w:szCs w:val="22"/>
              </w:rPr>
              <w:t>To rehearse and perform for</w:t>
            </w:r>
            <w:r w:rsidR="00FC72E6">
              <w:rPr>
                <w:rFonts w:ascii="Arial" w:hAnsi="Arial" w:cs="Arial"/>
                <w:sz w:val="22"/>
                <w:szCs w:val="22"/>
              </w:rPr>
              <w:t xml:space="preserve"> all Main Scale activity together with</w:t>
            </w:r>
            <w:r w:rsidRPr="004E2034">
              <w:rPr>
                <w:rFonts w:ascii="Arial" w:hAnsi="Arial" w:cs="Arial"/>
                <w:sz w:val="22"/>
                <w:szCs w:val="22"/>
              </w:rPr>
              <w:t xml:space="preserve"> Chamber Operas and Opera with Reduced</w:t>
            </w:r>
            <w:r w:rsidR="005D3B48">
              <w:rPr>
                <w:rFonts w:ascii="Arial" w:hAnsi="Arial" w:cs="Arial"/>
                <w:sz w:val="22"/>
                <w:szCs w:val="22"/>
              </w:rPr>
              <w:t xml:space="preserve"> Orchestration (ORO)</w:t>
            </w:r>
            <w:r w:rsidR="00355856">
              <w:rPr>
                <w:rFonts w:ascii="Arial" w:hAnsi="Arial" w:cs="Arial"/>
                <w:sz w:val="22"/>
                <w:szCs w:val="22"/>
              </w:rPr>
              <w:t xml:space="preserve"> as</w:t>
            </w:r>
            <w:r w:rsidRPr="004E2034">
              <w:rPr>
                <w:rFonts w:ascii="Arial" w:hAnsi="Arial" w:cs="Arial"/>
                <w:sz w:val="22"/>
                <w:szCs w:val="22"/>
              </w:rPr>
              <w:t xml:space="preserve"> required by the Company.</w:t>
            </w:r>
          </w:p>
          <w:p w14:paraId="1A335B13" w14:textId="77777777" w:rsidR="00EF4195" w:rsidRPr="004E2034" w:rsidRDefault="00EF4195">
            <w:pPr>
              <w:jc w:val="both"/>
              <w:rPr>
                <w:rFonts w:ascii="Arial" w:hAnsi="Arial" w:cs="Arial"/>
                <w:sz w:val="22"/>
                <w:szCs w:val="22"/>
              </w:rPr>
            </w:pPr>
          </w:p>
          <w:p w14:paraId="3F399E13" w14:textId="77777777" w:rsidR="00EF4195" w:rsidRPr="004E2034" w:rsidRDefault="00EF4195">
            <w:pPr>
              <w:pStyle w:val="BodyText"/>
              <w:tabs>
                <w:tab w:val="num" w:pos="900"/>
              </w:tabs>
              <w:jc w:val="left"/>
              <w:rPr>
                <w:szCs w:val="22"/>
              </w:rPr>
            </w:pPr>
            <w:r w:rsidRPr="004E2034">
              <w:rPr>
                <w:szCs w:val="22"/>
              </w:rPr>
              <w:t>To be punctual for all calls, seated, tuned and ready to play at the stated time of the rehearsals and performances.</w:t>
            </w:r>
          </w:p>
          <w:p w14:paraId="20722542" w14:textId="77777777" w:rsidR="00EF4195" w:rsidRPr="004E2034" w:rsidRDefault="00EF4195">
            <w:pPr>
              <w:pStyle w:val="BodyText"/>
              <w:tabs>
                <w:tab w:val="num" w:pos="900"/>
              </w:tabs>
              <w:rPr>
                <w:szCs w:val="22"/>
              </w:rPr>
            </w:pPr>
          </w:p>
          <w:p w14:paraId="560C0D19" w14:textId="77777777" w:rsidR="00EF4195" w:rsidRPr="004E2034" w:rsidRDefault="00EF4195">
            <w:pPr>
              <w:pStyle w:val="BodyText"/>
              <w:tabs>
                <w:tab w:val="num" w:pos="900"/>
              </w:tabs>
              <w:rPr>
                <w:szCs w:val="22"/>
              </w:rPr>
            </w:pPr>
            <w:r w:rsidRPr="004E2034">
              <w:rPr>
                <w:szCs w:val="22"/>
              </w:rPr>
              <w:t>To attend meetings and auditions for posts within the section as necessary, contributing as required.</w:t>
            </w:r>
          </w:p>
          <w:p w14:paraId="275F53CC" w14:textId="77777777" w:rsidR="00EF4195" w:rsidRPr="004E2034" w:rsidRDefault="00EF4195">
            <w:pPr>
              <w:pStyle w:val="BodyText2"/>
              <w:rPr>
                <w:szCs w:val="22"/>
              </w:rPr>
            </w:pPr>
          </w:p>
        </w:tc>
      </w:tr>
    </w:tbl>
    <w:p w14:paraId="1F1B7271" w14:textId="77777777" w:rsidR="00EF4195" w:rsidRPr="004E2034" w:rsidRDefault="00EF4195">
      <w:pPr>
        <w:rPr>
          <w:rFonts w:ascii="Arial" w:hAnsi="Arial" w:cs="Arial"/>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EF4195" w:rsidRPr="004E2034" w14:paraId="3FC35F55" w14:textId="77777777">
        <w:tc>
          <w:tcPr>
            <w:tcW w:w="9180" w:type="dxa"/>
          </w:tcPr>
          <w:p w14:paraId="7B020A47" w14:textId="77777777" w:rsidR="00EF4195" w:rsidRPr="004E2034" w:rsidRDefault="00EF4195">
            <w:pPr>
              <w:pStyle w:val="BodyText"/>
              <w:rPr>
                <w:b/>
                <w:bCs w:val="0"/>
                <w:szCs w:val="22"/>
              </w:rPr>
            </w:pPr>
            <w:r w:rsidRPr="004E2034">
              <w:rPr>
                <w:b/>
                <w:bCs w:val="0"/>
                <w:szCs w:val="22"/>
              </w:rPr>
              <w:t>KEY RESPONSIBILITIES</w:t>
            </w:r>
          </w:p>
          <w:p w14:paraId="18512C99" w14:textId="77777777" w:rsidR="00EF4195" w:rsidRPr="004E2034" w:rsidRDefault="00EF4195">
            <w:pPr>
              <w:pStyle w:val="BodyText"/>
              <w:rPr>
                <w:szCs w:val="22"/>
              </w:rPr>
            </w:pPr>
          </w:p>
          <w:p w14:paraId="7D28A526" w14:textId="77777777" w:rsidR="00EF4195" w:rsidRPr="004E2034" w:rsidRDefault="00EF4195">
            <w:pPr>
              <w:pStyle w:val="BodyText"/>
              <w:rPr>
                <w:szCs w:val="22"/>
              </w:rPr>
            </w:pPr>
            <w:r w:rsidRPr="004E2034">
              <w:rPr>
                <w:szCs w:val="22"/>
              </w:rPr>
              <w:t>Maintain individual artistic standards.</w:t>
            </w:r>
          </w:p>
          <w:p w14:paraId="1B548C28" w14:textId="77777777" w:rsidR="00EF4195" w:rsidRPr="004E2034" w:rsidRDefault="00EF4195">
            <w:pPr>
              <w:pStyle w:val="BodyText"/>
              <w:rPr>
                <w:szCs w:val="22"/>
              </w:rPr>
            </w:pPr>
          </w:p>
          <w:p w14:paraId="15919CFF" w14:textId="77777777" w:rsidR="00EF4195" w:rsidRPr="004E2034" w:rsidRDefault="00EF4195">
            <w:pPr>
              <w:pStyle w:val="BodyText"/>
              <w:rPr>
                <w:szCs w:val="22"/>
              </w:rPr>
            </w:pPr>
            <w:r w:rsidRPr="004E2034">
              <w:rPr>
                <w:szCs w:val="22"/>
              </w:rPr>
              <w:t>To mark the orchestra material as instructed by the Section Principal including bowings (strings), dynamics phrasing and all associated matters.</w:t>
            </w:r>
          </w:p>
          <w:p w14:paraId="0E409A89" w14:textId="77777777" w:rsidR="00EF4195" w:rsidRPr="004E2034" w:rsidRDefault="00EF4195">
            <w:pPr>
              <w:pStyle w:val="BodyText"/>
              <w:rPr>
                <w:szCs w:val="22"/>
              </w:rPr>
            </w:pPr>
          </w:p>
          <w:p w14:paraId="5F754093" w14:textId="77777777" w:rsidR="00EF4195" w:rsidRPr="004E2034" w:rsidRDefault="00EF4195">
            <w:pPr>
              <w:pStyle w:val="BodyText"/>
              <w:rPr>
                <w:szCs w:val="22"/>
              </w:rPr>
            </w:pPr>
            <w:r w:rsidRPr="004E2034">
              <w:rPr>
                <w:szCs w:val="22"/>
              </w:rPr>
              <w:t>To communicate with members of the Section, Conductors and Colleagues in a courteous manner.</w:t>
            </w:r>
          </w:p>
          <w:p w14:paraId="303B3A32" w14:textId="77777777" w:rsidR="00EF4195" w:rsidRPr="004E2034" w:rsidRDefault="00EF4195">
            <w:pPr>
              <w:pStyle w:val="BodyText"/>
              <w:rPr>
                <w:szCs w:val="22"/>
              </w:rPr>
            </w:pPr>
          </w:p>
          <w:p w14:paraId="6B344E21" w14:textId="77777777" w:rsidR="00EF4195" w:rsidRPr="004E2034" w:rsidRDefault="00EF4195">
            <w:pPr>
              <w:pStyle w:val="BodyText"/>
              <w:rPr>
                <w:szCs w:val="22"/>
              </w:rPr>
            </w:pPr>
            <w:r w:rsidRPr="004E2034">
              <w:rPr>
                <w:szCs w:val="22"/>
              </w:rPr>
              <w:t>Liaise with the Orchestra department concerning up to date instrument valuations.</w:t>
            </w:r>
          </w:p>
          <w:p w14:paraId="50A62A25" w14:textId="77777777" w:rsidR="00EF4195" w:rsidRPr="004E2034" w:rsidRDefault="00EF4195">
            <w:pPr>
              <w:pStyle w:val="BodyText"/>
              <w:rPr>
                <w:szCs w:val="22"/>
              </w:rPr>
            </w:pPr>
          </w:p>
          <w:p w14:paraId="11ABA57C" w14:textId="77777777" w:rsidR="00EF4195" w:rsidRPr="004E2034" w:rsidRDefault="00EF4195">
            <w:pPr>
              <w:pStyle w:val="BodyText"/>
              <w:rPr>
                <w:szCs w:val="22"/>
              </w:rPr>
            </w:pPr>
            <w:r w:rsidRPr="004E2034">
              <w:rPr>
                <w:szCs w:val="22"/>
              </w:rPr>
              <w:t>Maintain good communications and working relationships with colleagues in the Orchestra and other departments.</w:t>
            </w:r>
          </w:p>
          <w:p w14:paraId="00F849F0" w14:textId="77777777" w:rsidR="00EF4195" w:rsidRPr="004E2034" w:rsidRDefault="00EF4195">
            <w:pPr>
              <w:pStyle w:val="BodyText"/>
              <w:rPr>
                <w:szCs w:val="22"/>
              </w:rPr>
            </w:pPr>
          </w:p>
          <w:p w14:paraId="50391F07" w14:textId="77777777" w:rsidR="00EF4195" w:rsidRPr="004E2034" w:rsidRDefault="00EF4195">
            <w:pPr>
              <w:pStyle w:val="BodyText"/>
              <w:rPr>
                <w:szCs w:val="22"/>
              </w:rPr>
            </w:pPr>
            <w:r w:rsidRPr="004E2034">
              <w:rPr>
                <w:szCs w:val="22"/>
              </w:rPr>
              <w:t xml:space="preserve">Ensure compliance to health &amp; safety procedures and to report concerns regarding health and safety to the Orchestra and Concerts Director or Orchestra Health &amp; Safety Representative. </w:t>
            </w:r>
          </w:p>
          <w:p w14:paraId="3A683B24" w14:textId="77777777" w:rsidR="00EF4195" w:rsidRPr="004E2034" w:rsidRDefault="00EF4195">
            <w:pPr>
              <w:pStyle w:val="BodyText"/>
              <w:rPr>
                <w:szCs w:val="22"/>
              </w:rPr>
            </w:pPr>
          </w:p>
          <w:p w14:paraId="4BB1B316" w14:textId="77777777" w:rsidR="00EF4195" w:rsidRPr="004E2034" w:rsidRDefault="00EF4195">
            <w:pPr>
              <w:pStyle w:val="BodyText"/>
              <w:rPr>
                <w:szCs w:val="22"/>
              </w:rPr>
            </w:pPr>
            <w:r w:rsidRPr="004E2034">
              <w:rPr>
                <w:szCs w:val="22"/>
              </w:rPr>
              <w:t>Ensure that you comply with health &amp; safety procedures and systems of work relating to the Control of Noise at Work Regulations 2005.  Cooperate fully with health surveillance programmes and ensure that you wear hearing protection (at designated times) as required.</w:t>
            </w:r>
          </w:p>
          <w:p w14:paraId="7B30391E" w14:textId="77777777" w:rsidR="00EF4195" w:rsidRPr="004E2034" w:rsidRDefault="00EF4195">
            <w:pPr>
              <w:pStyle w:val="BodyText"/>
              <w:rPr>
                <w:szCs w:val="22"/>
              </w:rPr>
            </w:pPr>
          </w:p>
          <w:p w14:paraId="040C23D8" w14:textId="1C5F6C75" w:rsidR="00EF4195" w:rsidRPr="004E2034" w:rsidRDefault="00EF4195">
            <w:pPr>
              <w:pStyle w:val="BodyText"/>
              <w:rPr>
                <w:szCs w:val="22"/>
              </w:rPr>
            </w:pPr>
            <w:r w:rsidRPr="004E2034">
              <w:rPr>
                <w:szCs w:val="22"/>
              </w:rPr>
              <w:t xml:space="preserve">To complete all paperwork relevant to your role as required by management e.g. </w:t>
            </w:r>
            <w:r w:rsidR="00D971DC">
              <w:rPr>
                <w:szCs w:val="22"/>
              </w:rPr>
              <w:t>Trialist</w:t>
            </w:r>
            <w:r w:rsidRPr="004E2034">
              <w:rPr>
                <w:szCs w:val="22"/>
              </w:rPr>
              <w:t xml:space="preserve"> Evaluation Forms and documenting on a weekly basis any Sitting-Up sessions</w:t>
            </w:r>
            <w:r w:rsidR="005D3B48">
              <w:rPr>
                <w:szCs w:val="22"/>
              </w:rPr>
              <w:t xml:space="preserve"> </w:t>
            </w:r>
            <w:proofErr w:type="gramStart"/>
            <w:r w:rsidR="005D3B48">
              <w:rPr>
                <w:szCs w:val="22"/>
              </w:rPr>
              <w:t xml:space="preserve">- </w:t>
            </w:r>
            <w:r w:rsidRPr="004E2034">
              <w:rPr>
                <w:szCs w:val="22"/>
              </w:rPr>
              <w:t xml:space="preserve"> electronically</w:t>
            </w:r>
            <w:proofErr w:type="gramEnd"/>
            <w:r w:rsidRPr="004E2034">
              <w:rPr>
                <w:szCs w:val="22"/>
              </w:rPr>
              <w:t>.</w:t>
            </w:r>
          </w:p>
          <w:p w14:paraId="60C7D754" w14:textId="77777777" w:rsidR="00EF4195" w:rsidRPr="004E2034" w:rsidRDefault="00EF4195">
            <w:pPr>
              <w:pStyle w:val="BodyText"/>
              <w:rPr>
                <w:szCs w:val="22"/>
              </w:rPr>
            </w:pPr>
          </w:p>
          <w:p w14:paraId="6D9CA4C1" w14:textId="77777777" w:rsidR="00EF4195" w:rsidRPr="004E2034" w:rsidRDefault="00EF4195">
            <w:pPr>
              <w:pStyle w:val="BodyText"/>
              <w:rPr>
                <w:szCs w:val="22"/>
              </w:rPr>
            </w:pPr>
            <w:r w:rsidRPr="004E2034">
              <w:rPr>
                <w:szCs w:val="22"/>
              </w:rPr>
              <w:t>Adhere to all company policies and procedures.</w:t>
            </w:r>
          </w:p>
          <w:p w14:paraId="2D6967E4" w14:textId="77777777" w:rsidR="00EF4195" w:rsidRPr="004E2034" w:rsidRDefault="00EF4195">
            <w:pPr>
              <w:pStyle w:val="BodyText"/>
              <w:rPr>
                <w:szCs w:val="22"/>
              </w:rPr>
            </w:pPr>
          </w:p>
        </w:tc>
      </w:tr>
      <w:tr w:rsidR="00EF4195" w:rsidRPr="004E2034" w14:paraId="0A71718B" w14:textId="77777777">
        <w:trPr>
          <w:cantSplit/>
        </w:trPr>
        <w:tc>
          <w:tcPr>
            <w:tcW w:w="9180" w:type="dxa"/>
          </w:tcPr>
          <w:p w14:paraId="452D20FC" w14:textId="77777777" w:rsidR="00EF4195" w:rsidRPr="004E2034" w:rsidRDefault="00EF4195">
            <w:pPr>
              <w:pStyle w:val="Heading2"/>
              <w:rPr>
                <w:szCs w:val="22"/>
              </w:rPr>
            </w:pPr>
            <w:r w:rsidRPr="004E2034">
              <w:rPr>
                <w:szCs w:val="22"/>
              </w:rPr>
              <w:lastRenderedPageBreak/>
              <w:t>STAGE PERFORMANCES</w:t>
            </w:r>
          </w:p>
          <w:p w14:paraId="6F574CF8" w14:textId="77777777" w:rsidR="00EF4195" w:rsidRPr="004E2034" w:rsidRDefault="00EF4195">
            <w:pPr>
              <w:pStyle w:val="Heading2"/>
              <w:rPr>
                <w:b w:val="0"/>
                <w:bCs w:val="0"/>
                <w:szCs w:val="22"/>
              </w:rPr>
            </w:pPr>
            <w:r w:rsidRPr="004E2034">
              <w:rPr>
                <w:b w:val="0"/>
                <w:bCs w:val="0"/>
                <w:szCs w:val="22"/>
              </w:rPr>
              <w:t>You may be required to play in the following situations:</w:t>
            </w:r>
          </w:p>
          <w:p w14:paraId="0330B5BE" w14:textId="77777777" w:rsidR="00EF4195" w:rsidRPr="004E2034" w:rsidRDefault="00EF4195">
            <w:pPr>
              <w:jc w:val="both"/>
              <w:rPr>
                <w:rFonts w:ascii="Arial" w:hAnsi="Arial" w:cs="Arial"/>
                <w:sz w:val="22"/>
                <w:szCs w:val="22"/>
              </w:rPr>
            </w:pPr>
          </w:p>
          <w:p w14:paraId="7EB8E002" w14:textId="77777777" w:rsidR="00EF4195" w:rsidRPr="004E2034" w:rsidRDefault="00EF4195">
            <w:pPr>
              <w:pStyle w:val="BodyText"/>
              <w:numPr>
                <w:ilvl w:val="0"/>
                <w:numId w:val="5"/>
              </w:numPr>
              <w:ind w:left="432" w:firstLine="0"/>
              <w:rPr>
                <w:szCs w:val="22"/>
              </w:rPr>
            </w:pPr>
            <w:r w:rsidRPr="004E2034">
              <w:rPr>
                <w:szCs w:val="22"/>
              </w:rPr>
              <w:t>Solely off-sta</w:t>
            </w:r>
            <w:r w:rsidR="006F7354">
              <w:rPr>
                <w:szCs w:val="22"/>
              </w:rPr>
              <w:t>ge, not in view of the audience</w:t>
            </w:r>
          </w:p>
          <w:p w14:paraId="1576B075" w14:textId="77777777" w:rsidR="00EF4195" w:rsidRPr="004E2034" w:rsidRDefault="00EF4195">
            <w:pPr>
              <w:pStyle w:val="BodyText"/>
              <w:numPr>
                <w:ilvl w:val="0"/>
                <w:numId w:val="5"/>
              </w:numPr>
              <w:ind w:left="432" w:firstLine="0"/>
              <w:rPr>
                <w:szCs w:val="22"/>
              </w:rPr>
            </w:pPr>
            <w:r w:rsidRPr="004E2034">
              <w:rPr>
                <w:szCs w:val="22"/>
              </w:rPr>
              <w:t>Solely on</w:t>
            </w:r>
            <w:r w:rsidR="006F7354">
              <w:rPr>
                <w:szCs w:val="22"/>
              </w:rPr>
              <w:t>-stage, in view of the audience</w:t>
            </w:r>
          </w:p>
          <w:p w14:paraId="055C2923" w14:textId="77777777" w:rsidR="00EF4195" w:rsidRPr="004E2034" w:rsidRDefault="00EF4195">
            <w:pPr>
              <w:pStyle w:val="BodyText"/>
              <w:numPr>
                <w:ilvl w:val="0"/>
                <w:numId w:val="5"/>
              </w:numPr>
              <w:ind w:left="432" w:firstLine="0"/>
              <w:rPr>
                <w:szCs w:val="22"/>
              </w:rPr>
            </w:pPr>
            <w:r w:rsidRPr="004E2034">
              <w:rPr>
                <w:szCs w:val="22"/>
              </w:rPr>
              <w:t>In the pit and off-sta</w:t>
            </w:r>
            <w:r w:rsidR="006F7354">
              <w:rPr>
                <w:szCs w:val="22"/>
              </w:rPr>
              <w:t>ge, not in view of the audience</w:t>
            </w:r>
          </w:p>
          <w:p w14:paraId="3BA2D2C5" w14:textId="77777777" w:rsidR="00EF4195" w:rsidRPr="004E2034" w:rsidRDefault="00EF4195">
            <w:pPr>
              <w:pStyle w:val="BodyText"/>
              <w:numPr>
                <w:ilvl w:val="0"/>
                <w:numId w:val="5"/>
              </w:numPr>
              <w:ind w:left="432" w:firstLine="0"/>
              <w:rPr>
                <w:szCs w:val="22"/>
              </w:rPr>
            </w:pPr>
            <w:r w:rsidRPr="004E2034">
              <w:rPr>
                <w:szCs w:val="22"/>
              </w:rPr>
              <w:t>In the pit and on</w:t>
            </w:r>
            <w:r w:rsidR="006F7354">
              <w:rPr>
                <w:szCs w:val="22"/>
              </w:rPr>
              <w:t>-stage, in view of the audience</w:t>
            </w:r>
          </w:p>
          <w:p w14:paraId="707CAC1A" w14:textId="77777777" w:rsidR="00EF4195" w:rsidRPr="004E2034" w:rsidRDefault="00EF4195">
            <w:pPr>
              <w:pStyle w:val="BodyText"/>
              <w:numPr>
                <w:ilvl w:val="0"/>
                <w:numId w:val="5"/>
              </w:numPr>
              <w:ind w:left="432" w:firstLine="0"/>
              <w:rPr>
                <w:szCs w:val="22"/>
              </w:rPr>
            </w:pPr>
            <w:r w:rsidRPr="004E2034">
              <w:rPr>
                <w:szCs w:val="22"/>
              </w:rPr>
              <w:t>With make-up o</w:t>
            </w:r>
            <w:r w:rsidR="006F7354">
              <w:rPr>
                <w:szCs w:val="22"/>
              </w:rPr>
              <w:t>n-stage in view of the audience</w:t>
            </w:r>
          </w:p>
          <w:p w14:paraId="79E347CB" w14:textId="77777777" w:rsidR="00EF4195" w:rsidRPr="004E2034" w:rsidRDefault="00EF4195">
            <w:pPr>
              <w:pStyle w:val="BodyText"/>
              <w:numPr>
                <w:ilvl w:val="0"/>
                <w:numId w:val="5"/>
              </w:numPr>
              <w:ind w:left="432" w:firstLine="0"/>
              <w:rPr>
                <w:szCs w:val="22"/>
              </w:rPr>
            </w:pPr>
            <w:r w:rsidRPr="004E2034">
              <w:rPr>
                <w:szCs w:val="22"/>
              </w:rPr>
              <w:t>In costume on-stage in</w:t>
            </w:r>
            <w:r w:rsidR="006F7354">
              <w:rPr>
                <w:szCs w:val="22"/>
              </w:rPr>
              <w:t xml:space="preserve"> view of the audience</w:t>
            </w:r>
          </w:p>
          <w:p w14:paraId="1F463BBF" w14:textId="77777777" w:rsidR="00EF4195" w:rsidRDefault="00EF4195">
            <w:pPr>
              <w:numPr>
                <w:ilvl w:val="0"/>
                <w:numId w:val="5"/>
              </w:numPr>
              <w:ind w:left="432" w:firstLine="0"/>
              <w:jc w:val="both"/>
              <w:rPr>
                <w:rFonts w:ascii="Arial" w:hAnsi="Arial" w:cs="Arial"/>
                <w:sz w:val="22"/>
                <w:szCs w:val="22"/>
              </w:rPr>
            </w:pPr>
            <w:r w:rsidRPr="004E2034">
              <w:rPr>
                <w:rFonts w:ascii="Arial" w:hAnsi="Arial" w:cs="Arial"/>
                <w:sz w:val="22"/>
                <w:szCs w:val="22"/>
              </w:rPr>
              <w:t>To</w:t>
            </w:r>
            <w:r w:rsidR="006F7354">
              <w:rPr>
                <w:rFonts w:ascii="Arial" w:hAnsi="Arial" w:cs="Arial"/>
                <w:sz w:val="22"/>
                <w:szCs w:val="22"/>
              </w:rPr>
              <w:t xml:space="preserve"> perform on-stage without music</w:t>
            </w:r>
          </w:p>
          <w:p w14:paraId="646ED1BF" w14:textId="77777777" w:rsidR="006F7354" w:rsidRPr="004E2034" w:rsidRDefault="006F7354" w:rsidP="006F7354">
            <w:pPr>
              <w:ind w:left="432"/>
              <w:jc w:val="both"/>
              <w:rPr>
                <w:rFonts w:ascii="Arial" w:hAnsi="Arial" w:cs="Arial"/>
                <w:sz w:val="22"/>
                <w:szCs w:val="22"/>
              </w:rPr>
            </w:pPr>
          </w:p>
        </w:tc>
      </w:tr>
    </w:tbl>
    <w:p w14:paraId="3D1D9D37" w14:textId="77777777" w:rsidR="00EF4195" w:rsidRPr="004E2034" w:rsidRDefault="00EF4195">
      <w:pPr>
        <w:rPr>
          <w:rFonts w:ascii="Arial" w:hAnsi="Arial" w:cs="Arial"/>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EF4195" w:rsidRPr="004E2034" w14:paraId="10E8C68E" w14:textId="77777777">
        <w:tc>
          <w:tcPr>
            <w:tcW w:w="9180" w:type="dxa"/>
          </w:tcPr>
          <w:p w14:paraId="342517E7" w14:textId="77777777" w:rsidR="00EF4195" w:rsidRPr="004E2034" w:rsidRDefault="00EF4195">
            <w:pPr>
              <w:rPr>
                <w:rFonts w:ascii="Arial" w:hAnsi="Arial" w:cs="Arial"/>
                <w:sz w:val="22"/>
                <w:szCs w:val="22"/>
              </w:rPr>
            </w:pPr>
          </w:p>
          <w:p w14:paraId="0E12D95B" w14:textId="77777777" w:rsidR="00EF4195" w:rsidRPr="004E2034" w:rsidRDefault="00EF4195">
            <w:pPr>
              <w:pStyle w:val="Heading2"/>
              <w:rPr>
                <w:szCs w:val="22"/>
              </w:rPr>
            </w:pPr>
            <w:r w:rsidRPr="004E2034">
              <w:rPr>
                <w:szCs w:val="22"/>
              </w:rPr>
              <w:t>SITTING UP</w:t>
            </w:r>
          </w:p>
          <w:p w14:paraId="042922C6" w14:textId="77777777" w:rsidR="00EF4195" w:rsidRPr="004E2034" w:rsidRDefault="00EF4195">
            <w:pPr>
              <w:pStyle w:val="BodyText"/>
              <w:ind w:left="720"/>
              <w:rPr>
                <w:szCs w:val="22"/>
              </w:rPr>
            </w:pPr>
          </w:p>
          <w:p w14:paraId="3927A793" w14:textId="2C66DB32" w:rsidR="00EF4195" w:rsidRPr="004E2034" w:rsidRDefault="00EF4195">
            <w:pPr>
              <w:pStyle w:val="BodyText"/>
              <w:rPr>
                <w:szCs w:val="22"/>
              </w:rPr>
            </w:pPr>
            <w:r w:rsidRPr="004E2034">
              <w:rPr>
                <w:szCs w:val="22"/>
              </w:rPr>
              <w:t xml:space="preserve">Players shall be required to "Sit Up" one Tier to cover sickness, maternity leave, sabbatical leave, bumping, vacancy cover, compassionate leave and </w:t>
            </w:r>
            <w:r w:rsidR="00D971DC">
              <w:rPr>
                <w:szCs w:val="22"/>
              </w:rPr>
              <w:t>Release from Duties</w:t>
            </w:r>
            <w:r w:rsidRPr="004E2034">
              <w:rPr>
                <w:szCs w:val="22"/>
              </w:rPr>
              <w:t xml:space="preserve"> (</w:t>
            </w:r>
            <w:proofErr w:type="gramStart"/>
            <w:r w:rsidRPr="004E2034">
              <w:rPr>
                <w:szCs w:val="22"/>
              </w:rPr>
              <w:t>with the exception of</w:t>
            </w:r>
            <w:proofErr w:type="gramEnd"/>
            <w:r w:rsidRPr="004E2034">
              <w:rPr>
                <w:szCs w:val="22"/>
              </w:rPr>
              <w:t xml:space="preserve">: Second Horn, Bass trombone, No. 2 First Violin), subject to the appropriate ‘Sitting Up’ clause of the terms and conditions of employment. </w:t>
            </w:r>
          </w:p>
          <w:p w14:paraId="41547B3C" w14:textId="77777777" w:rsidR="00DD77FB" w:rsidRPr="004E2034" w:rsidRDefault="00DD77FB">
            <w:pPr>
              <w:pStyle w:val="BodyText"/>
              <w:rPr>
                <w:szCs w:val="22"/>
              </w:rPr>
            </w:pPr>
          </w:p>
          <w:p w14:paraId="6108758D" w14:textId="77777777" w:rsidR="007253C3" w:rsidRPr="004E2034" w:rsidRDefault="00DD77FB" w:rsidP="007253C3">
            <w:pPr>
              <w:widowControl w:val="0"/>
              <w:rPr>
                <w:rFonts w:ascii="Arial" w:hAnsi="Arial" w:cs="Arial"/>
                <w:sz w:val="22"/>
                <w:szCs w:val="22"/>
              </w:rPr>
            </w:pPr>
            <w:r w:rsidRPr="004E2034">
              <w:rPr>
                <w:rFonts w:ascii="Arial" w:hAnsi="Arial" w:cs="Arial"/>
                <w:sz w:val="22"/>
                <w:szCs w:val="22"/>
              </w:rPr>
              <w:t xml:space="preserve">String </w:t>
            </w:r>
            <w:r w:rsidR="00C56F58" w:rsidRPr="004E2034">
              <w:rPr>
                <w:rFonts w:ascii="Arial" w:hAnsi="Arial" w:cs="Arial"/>
                <w:sz w:val="22"/>
                <w:szCs w:val="22"/>
              </w:rPr>
              <w:t xml:space="preserve">Players </w:t>
            </w:r>
            <w:r w:rsidRPr="004E2034">
              <w:rPr>
                <w:rFonts w:ascii="Arial" w:hAnsi="Arial" w:cs="Arial"/>
                <w:sz w:val="22"/>
                <w:szCs w:val="22"/>
              </w:rPr>
              <w:t>may be required to sit in a lesser position than the position for which they are contracted.  Examples include – for Trialists, Mentoring Schemes.</w:t>
            </w:r>
            <w:r w:rsidR="006F7354">
              <w:rPr>
                <w:rFonts w:ascii="Arial" w:hAnsi="Arial" w:cs="Arial"/>
                <w:sz w:val="22"/>
                <w:szCs w:val="22"/>
              </w:rPr>
              <w:t xml:space="preserve">  </w:t>
            </w:r>
            <w:r w:rsidR="007253C3" w:rsidRPr="004E2034">
              <w:rPr>
                <w:rFonts w:ascii="Arial" w:hAnsi="Arial" w:cs="Arial"/>
                <w:sz w:val="22"/>
                <w:szCs w:val="22"/>
              </w:rPr>
              <w:t>This temporary change will not incur any loss of pay.</w:t>
            </w:r>
          </w:p>
          <w:p w14:paraId="1C928A60" w14:textId="77777777" w:rsidR="008F76CD" w:rsidRPr="004E2034" w:rsidRDefault="008F76CD" w:rsidP="008F76CD">
            <w:pPr>
              <w:widowControl w:val="0"/>
              <w:rPr>
                <w:rFonts w:ascii="Arial" w:hAnsi="Arial" w:cs="Arial"/>
                <w:sz w:val="22"/>
                <w:szCs w:val="22"/>
              </w:rPr>
            </w:pPr>
            <w:r w:rsidRPr="004E2034">
              <w:rPr>
                <w:rFonts w:ascii="Arial" w:hAnsi="Arial" w:cs="Arial"/>
                <w:sz w:val="22"/>
                <w:szCs w:val="22"/>
              </w:rPr>
              <w:t xml:space="preserve"> </w:t>
            </w:r>
          </w:p>
          <w:p w14:paraId="3CD34AC9" w14:textId="77777777" w:rsidR="00EF4195" w:rsidRPr="004E2034" w:rsidRDefault="00EF4195">
            <w:pPr>
              <w:rPr>
                <w:rFonts w:ascii="Arial" w:hAnsi="Arial" w:cs="Arial"/>
                <w:sz w:val="22"/>
                <w:szCs w:val="22"/>
              </w:rPr>
            </w:pPr>
          </w:p>
        </w:tc>
      </w:tr>
    </w:tbl>
    <w:p w14:paraId="4D15FEA4" w14:textId="77777777" w:rsidR="00EF4195" w:rsidRPr="004E2034" w:rsidRDefault="00EF419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8"/>
      </w:tblGrid>
      <w:tr w:rsidR="00EF4195" w:rsidRPr="004E2034" w14:paraId="4CFBF771" w14:textId="77777777">
        <w:tc>
          <w:tcPr>
            <w:tcW w:w="9178" w:type="dxa"/>
          </w:tcPr>
          <w:p w14:paraId="5FD6B73D" w14:textId="77777777" w:rsidR="00EF4195" w:rsidRPr="004E2034" w:rsidRDefault="00EF4195">
            <w:pPr>
              <w:rPr>
                <w:rFonts w:ascii="Arial" w:hAnsi="Arial" w:cs="Arial"/>
                <w:b/>
                <w:bCs/>
                <w:sz w:val="22"/>
                <w:szCs w:val="22"/>
              </w:rPr>
            </w:pPr>
          </w:p>
          <w:p w14:paraId="4B407AF2" w14:textId="77777777" w:rsidR="00EF4195" w:rsidRPr="004E2034" w:rsidRDefault="00EF4195">
            <w:pPr>
              <w:rPr>
                <w:rFonts w:ascii="Arial" w:hAnsi="Arial" w:cs="Arial"/>
                <w:b/>
                <w:bCs/>
                <w:sz w:val="22"/>
                <w:szCs w:val="22"/>
              </w:rPr>
            </w:pPr>
            <w:r w:rsidRPr="004E2034">
              <w:rPr>
                <w:rFonts w:ascii="Arial" w:hAnsi="Arial" w:cs="Arial"/>
                <w:b/>
                <w:bCs/>
                <w:sz w:val="22"/>
                <w:szCs w:val="22"/>
              </w:rPr>
              <w:t>DOUBLING, TRIPLING, OUT OF FAMILY</w:t>
            </w:r>
          </w:p>
          <w:p w14:paraId="03B98350" w14:textId="77777777" w:rsidR="00EF4195" w:rsidRPr="004E2034" w:rsidRDefault="00EF4195">
            <w:pPr>
              <w:rPr>
                <w:rFonts w:ascii="Arial" w:hAnsi="Arial" w:cs="Arial"/>
                <w:b/>
                <w:bCs/>
                <w:sz w:val="22"/>
                <w:szCs w:val="22"/>
              </w:rPr>
            </w:pPr>
          </w:p>
          <w:p w14:paraId="7EEF4F07" w14:textId="77777777" w:rsidR="00EF4195" w:rsidRPr="004E2034" w:rsidRDefault="00EF4195">
            <w:pPr>
              <w:pStyle w:val="BodyText3"/>
              <w:rPr>
                <w:rFonts w:ascii="Arial" w:hAnsi="Arial" w:cs="Arial"/>
                <w:szCs w:val="22"/>
              </w:rPr>
            </w:pPr>
            <w:r w:rsidRPr="004E2034">
              <w:rPr>
                <w:rFonts w:ascii="Arial" w:hAnsi="Arial" w:cs="Arial"/>
                <w:szCs w:val="22"/>
              </w:rPr>
              <w:t xml:space="preserve">There may be occasions when you will be required to play more than one instrument, subject to the Doubling, Tripling, or Out of Family category conditions.  </w:t>
            </w:r>
          </w:p>
          <w:p w14:paraId="3DB7BDDF" w14:textId="77777777" w:rsidR="00EF4195" w:rsidRPr="004E2034" w:rsidRDefault="00EF4195">
            <w:pPr>
              <w:pStyle w:val="BodyText3"/>
              <w:rPr>
                <w:rFonts w:ascii="Arial" w:hAnsi="Arial" w:cs="Arial"/>
                <w:szCs w:val="22"/>
              </w:rPr>
            </w:pPr>
          </w:p>
        </w:tc>
      </w:tr>
    </w:tbl>
    <w:p w14:paraId="7950854F" w14:textId="77777777" w:rsidR="00EF4195" w:rsidRPr="004E2034" w:rsidRDefault="00EF4195">
      <w:pPr>
        <w:rPr>
          <w:rFonts w:ascii="Arial" w:hAnsi="Arial" w:cs="Arial"/>
          <w:sz w:val="22"/>
          <w:szCs w:val="22"/>
        </w:rPr>
      </w:pPr>
    </w:p>
    <w:tbl>
      <w:tblPr>
        <w:tblW w:w="9525" w:type="dxa"/>
        <w:tblLayout w:type="fixed"/>
        <w:tblLook w:val="0000" w:firstRow="0" w:lastRow="0" w:firstColumn="0" w:lastColumn="0" w:noHBand="0" w:noVBand="0"/>
      </w:tblPr>
      <w:tblGrid>
        <w:gridCol w:w="9288"/>
        <w:gridCol w:w="237"/>
      </w:tblGrid>
      <w:tr w:rsidR="00EF4195" w:rsidRPr="004E2034" w14:paraId="34EE3AE3" w14:textId="77777777">
        <w:tc>
          <w:tcPr>
            <w:tcW w:w="9288" w:type="dxa"/>
            <w:tcBorders>
              <w:top w:val="single" w:sz="4" w:space="0" w:color="auto"/>
              <w:left w:val="single" w:sz="4" w:space="0" w:color="auto"/>
              <w:bottom w:val="single" w:sz="4" w:space="0" w:color="auto"/>
              <w:right w:val="single" w:sz="4" w:space="0" w:color="auto"/>
            </w:tcBorders>
          </w:tcPr>
          <w:p w14:paraId="2117310C" w14:textId="77777777" w:rsidR="00EF4195" w:rsidRPr="004E2034" w:rsidRDefault="00EF4195">
            <w:pPr>
              <w:widowControl w:val="0"/>
              <w:rPr>
                <w:rFonts w:ascii="Arial" w:hAnsi="Arial" w:cs="Arial"/>
                <w:b/>
                <w:bCs/>
                <w:sz w:val="22"/>
                <w:szCs w:val="22"/>
              </w:rPr>
            </w:pPr>
          </w:p>
          <w:p w14:paraId="11C14AE4" w14:textId="77777777" w:rsidR="00EF4195" w:rsidRPr="004E2034" w:rsidRDefault="00EF4195">
            <w:pPr>
              <w:widowControl w:val="0"/>
              <w:rPr>
                <w:rFonts w:ascii="Arial" w:hAnsi="Arial" w:cs="Arial"/>
                <w:b/>
                <w:bCs/>
                <w:sz w:val="22"/>
                <w:szCs w:val="22"/>
              </w:rPr>
            </w:pPr>
            <w:r w:rsidRPr="004E2034">
              <w:rPr>
                <w:rFonts w:ascii="Arial" w:hAnsi="Arial" w:cs="Arial"/>
                <w:b/>
                <w:bCs/>
                <w:sz w:val="22"/>
                <w:szCs w:val="22"/>
              </w:rPr>
              <w:t>GENERAL TERMS &amp; CONDITIONS</w:t>
            </w:r>
          </w:p>
          <w:p w14:paraId="3F62C2C7" w14:textId="77777777" w:rsidR="00EF4195" w:rsidRPr="004E2034" w:rsidRDefault="00EF4195">
            <w:pPr>
              <w:widowControl w:val="0"/>
              <w:rPr>
                <w:rFonts w:ascii="Arial" w:hAnsi="Arial" w:cs="Arial"/>
                <w:b/>
                <w:bCs/>
                <w:sz w:val="22"/>
                <w:szCs w:val="22"/>
              </w:rPr>
            </w:pPr>
          </w:p>
          <w:p w14:paraId="4AD71DBD" w14:textId="77777777" w:rsidR="00551A80" w:rsidRDefault="00551A80" w:rsidP="00551A80">
            <w:pPr>
              <w:widowControl w:val="0"/>
              <w:rPr>
                <w:rFonts w:ascii="Arial" w:hAnsi="Arial" w:cs="Arial"/>
                <w:bCs/>
                <w:sz w:val="22"/>
                <w:szCs w:val="22"/>
              </w:rPr>
            </w:pPr>
            <w:r>
              <w:rPr>
                <w:rFonts w:ascii="Arial" w:hAnsi="Arial" w:cs="Arial"/>
                <w:bCs/>
                <w:sz w:val="22"/>
                <w:szCs w:val="22"/>
              </w:rPr>
              <w:t>Players ar</w:t>
            </w:r>
            <w:r w:rsidR="00A26611">
              <w:rPr>
                <w:rFonts w:ascii="Arial" w:hAnsi="Arial" w:cs="Arial"/>
                <w:bCs/>
                <w:sz w:val="22"/>
                <w:szCs w:val="22"/>
              </w:rPr>
              <w:t>e contracted for a minimum of 29</w:t>
            </w:r>
            <w:r>
              <w:rPr>
                <w:rFonts w:ascii="Arial" w:hAnsi="Arial" w:cs="Arial"/>
                <w:bCs/>
                <w:sz w:val="22"/>
                <w:szCs w:val="22"/>
              </w:rPr>
              <w:t xml:space="preserve"> weeks per annum, commencing in April of each year.  </w:t>
            </w:r>
          </w:p>
          <w:p w14:paraId="399CC682" w14:textId="77777777" w:rsidR="00EF4195" w:rsidRPr="006F7354" w:rsidRDefault="00EF4195">
            <w:pPr>
              <w:widowControl w:val="0"/>
              <w:rPr>
                <w:rFonts w:ascii="Arial" w:hAnsi="Arial" w:cs="Arial"/>
                <w:bCs/>
                <w:sz w:val="22"/>
                <w:szCs w:val="22"/>
              </w:rPr>
            </w:pPr>
          </w:p>
          <w:p w14:paraId="4E7843D0" w14:textId="77777777" w:rsidR="00EF4195" w:rsidRPr="004E2034" w:rsidRDefault="00EF4195" w:rsidP="006F7354">
            <w:pPr>
              <w:widowControl w:val="0"/>
              <w:rPr>
                <w:rFonts w:ascii="Arial" w:hAnsi="Arial" w:cs="Arial"/>
                <w:bCs/>
                <w:sz w:val="22"/>
                <w:szCs w:val="22"/>
              </w:rPr>
            </w:pPr>
            <w:r w:rsidRPr="004E2034">
              <w:rPr>
                <w:rFonts w:ascii="Arial" w:hAnsi="Arial" w:cs="Arial"/>
                <w:b/>
                <w:bCs/>
                <w:sz w:val="22"/>
                <w:szCs w:val="22"/>
              </w:rPr>
              <w:t>Hours of work:</w:t>
            </w:r>
            <w:r w:rsidR="006F7354">
              <w:rPr>
                <w:rFonts w:ascii="Arial" w:hAnsi="Arial" w:cs="Arial"/>
                <w:b/>
                <w:bCs/>
                <w:sz w:val="22"/>
                <w:szCs w:val="22"/>
              </w:rPr>
              <w:t xml:space="preserve">  </w:t>
            </w:r>
            <w:r w:rsidRPr="004E2034">
              <w:rPr>
                <w:rFonts w:ascii="Arial" w:hAnsi="Arial" w:cs="Arial"/>
                <w:sz w:val="22"/>
                <w:szCs w:val="22"/>
              </w:rPr>
              <w:t xml:space="preserve">Eight sessions plus one seating &amp; balance session per week.  Sessions are normally three hours duration.  </w:t>
            </w:r>
          </w:p>
          <w:p w14:paraId="76CE738D" w14:textId="77777777" w:rsidR="00EF4195" w:rsidRPr="004E2034" w:rsidRDefault="00EF4195">
            <w:pPr>
              <w:widowControl w:val="0"/>
              <w:rPr>
                <w:rFonts w:ascii="Arial" w:hAnsi="Arial" w:cs="Arial"/>
                <w:sz w:val="22"/>
                <w:szCs w:val="22"/>
              </w:rPr>
            </w:pPr>
          </w:p>
          <w:p w14:paraId="6933E520" w14:textId="77777777" w:rsidR="00EF4195" w:rsidRPr="004E2034" w:rsidRDefault="00EF4195">
            <w:pPr>
              <w:widowControl w:val="0"/>
              <w:rPr>
                <w:rFonts w:ascii="Arial" w:hAnsi="Arial" w:cs="Arial"/>
                <w:sz w:val="22"/>
                <w:szCs w:val="22"/>
              </w:rPr>
            </w:pPr>
            <w:r w:rsidRPr="004E2034">
              <w:rPr>
                <w:rFonts w:ascii="Arial" w:hAnsi="Arial" w:cs="Arial"/>
                <w:sz w:val="22"/>
                <w:szCs w:val="22"/>
              </w:rPr>
              <w:t>The working week is Monday to Sunday.</w:t>
            </w:r>
          </w:p>
          <w:p w14:paraId="06E9F50A" w14:textId="77777777" w:rsidR="00EF4195" w:rsidRPr="004E2034" w:rsidRDefault="00EF4195">
            <w:pPr>
              <w:widowControl w:val="0"/>
              <w:rPr>
                <w:rFonts w:ascii="Arial" w:hAnsi="Arial" w:cs="Arial"/>
                <w:sz w:val="22"/>
                <w:szCs w:val="22"/>
              </w:rPr>
            </w:pPr>
          </w:p>
          <w:p w14:paraId="586A3023" w14:textId="77777777" w:rsidR="00EF4195" w:rsidRPr="004E2034" w:rsidRDefault="00EF4195">
            <w:pPr>
              <w:widowControl w:val="0"/>
              <w:rPr>
                <w:rFonts w:ascii="Arial" w:hAnsi="Arial" w:cs="Arial"/>
                <w:sz w:val="22"/>
                <w:szCs w:val="22"/>
              </w:rPr>
            </w:pPr>
            <w:r w:rsidRPr="004E2034">
              <w:rPr>
                <w:rFonts w:ascii="Arial" w:hAnsi="Arial" w:cs="Arial"/>
                <w:b/>
                <w:bCs/>
                <w:sz w:val="22"/>
                <w:szCs w:val="22"/>
              </w:rPr>
              <w:t xml:space="preserve">Salary:  </w:t>
            </w:r>
            <w:r w:rsidRPr="004E2034">
              <w:rPr>
                <w:rFonts w:ascii="Arial" w:hAnsi="Arial" w:cs="Arial"/>
                <w:sz w:val="22"/>
                <w:szCs w:val="22"/>
              </w:rPr>
              <w:t>Your salary is Tier 2 on the salary scale - £</w:t>
            </w:r>
            <w:r w:rsidR="001F2533">
              <w:rPr>
                <w:rFonts w:ascii="Arial" w:hAnsi="Arial" w:cs="Arial"/>
                <w:sz w:val="22"/>
                <w:szCs w:val="22"/>
              </w:rPr>
              <w:t>736.41</w:t>
            </w:r>
            <w:r w:rsidR="00DB7BB2">
              <w:rPr>
                <w:rFonts w:ascii="Arial" w:hAnsi="Arial" w:cs="Arial"/>
                <w:sz w:val="22"/>
                <w:szCs w:val="22"/>
              </w:rPr>
              <w:t xml:space="preserve"> </w:t>
            </w:r>
            <w:r w:rsidR="00BB1B67">
              <w:rPr>
                <w:rFonts w:ascii="Arial" w:hAnsi="Arial" w:cs="Arial"/>
                <w:sz w:val="22"/>
                <w:szCs w:val="22"/>
              </w:rPr>
              <w:t>p</w:t>
            </w:r>
            <w:r w:rsidRPr="004E2034">
              <w:rPr>
                <w:rFonts w:ascii="Arial" w:hAnsi="Arial" w:cs="Arial"/>
                <w:sz w:val="22"/>
                <w:szCs w:val="22"/>
              </w:rPr>
              <w:t>er week</w:t>
            </w:r>
            <w:r w:rsidR="00BB1B67">
              <w:rPr>
                <w:rFonts w:ascii="Arial" w:hAnsi="Arial" w:cs="Arial"/>
                <w:sz w:val="22"/>
                <w:szCs w:val="22"/>
              </w:rPr>
              <w:t xml:space="preserve"> from </w:t>
            </w:r>
            <w:r w:rsidR="001F2533">
              <w:rPr>
                <w:rFonts w:ascii="Arial" w:hAnsi="Arial" w:cs="Arial"/>
                <w:sz w:val="22"/>
                <w:szCs w:val="22"/>
              </w:rPr>
              <w:t>1 April 2025</w:t>
            </w:r>
            <w:r w:rsidRPr="004E2034">
              <w:rPr>
                <w:rFonts w:ascii="Arial" w:hAnsi="Arial" w:cs="Arial"/>
                <w:sz w:val="22"/>
                <w:szCs w:val="22"/>
              </w:rPr>
              <w:t>.</w:t>
            </w:r>
          </w:p>
          <w:p w14:paraId="7CC58EB2" w14:textId="77777777" w:rsidR="00EF4195" w:rsidRPr="004E2034" w:rsidRDefault="00EF4195">
            <w:pPr>
              <w:widowControl w:val="0"/>
              <w:rPr>
                <w:rFonts w:ascii="Arial" w:hAnsi="Arial" w:cs="Arial"/>
                <w:sz w:val="22"/>
                <w:szCs w:val="22"/>
              </w:rPr>
            </w:pPr>
          </w:p>
          <w:p w14:paraId="420036A7" w14:textId="77777777" w:rsidR="00EF4195" w:rsidRPr="004E2034" w:rsidRDefault="00EF4195">
            <w:pPr>
              <w:widowControl w:val="0"/>
              <w:rPr>
                <w:rFonts w:ascii="Arial" w:hAnsi="Arial" w:cs="Arial"/>
                <w:b/>
                <w:sz w:val="22"/>
                <w:szCs w:val="22"/>
              </w:rPr>
            </w:pPr>
            <w:r w:rsidRPr="004E2034">
              <w:rPr>
                <w:rFonts w:ascii="Arial" w:hAnsi="Arial" w:cs="Arial"/>
                <w:b/>
                <w:sz w:val="22"/>
                <w:szCs w:val="22"/>
              </w:rPr>
              <w:t>Holiday entitlement:</w:t>
            </w:r>
          </w:p>
          <w:p w14:paraId="1D3D8567" w14:textId="77777777" w:rsidR="00EF4195" w:rsidRPr="004E2034" w:rsidRDefault="00EF4195">
            <w:pPr>
              <w:widowControl w:val="0"/>
              <w:rPr>
                <w:rFonts w:ascii="Arial" w:hAnsi="Arial" w:cs="Arial"/>
                <w:b/>
                <w:sz w:val="22"/>
                <w:szCs w:val="22"/>
              </w:rPr>
            </w:pPr>
          </w:p>
          <w:p w14:paraId="5C338700" w14:textId="77777777" w:rsidR="00EF4195" w:rsidRPr="004E2034" w:rsidRDefault="00EF4195">
            <w:pPr>
              <w:widowControl w:val="0"/>
              <w:rPr>
                <w:rFonts w:ascii="Arial" w:hAnsi="Arial" w:cs="Arial"/>
                <w:sz w:val="22"/>
                <w:szCs w:val="22"/>
              </w:rPr>
            </w:pPr>
            <w:r w:rsidRPr="004E2034">
              <w:rPr>
                <w:rFonts w:ascii="Arial" w:hAnsi="Arial" w:cs="Arial"/>
                <w:sz w:val="22"/>
                <w:szCs w:val="22"/>
              </w:rPr>
              <w:t>5 weeks pro rata based on the number of weeks contracted.</w:t>
            </w:r>
          </w:p>
          <w:p w14:paraId="3FCEE8E3" w14:textId="77777777" w:rsidR="00EF4195" w:rsidRPr="004E2034" w:rsidRDefault="00EF4195">
            <w:pPr>
              <w:widowControl w:val="0"/>
              <w:rPr>
                <w:rFonts w:ascii="Arial" w:hAnsi="Arial" w:cs="Arial"/>
                <w:sz w:val="22"/>
                <w:szCs w:val="22"/>
              </w:rPr>
            </w:pPr>
          </w:p>
          <w:p w14:paraId="7FC916CA" w14:textId="77777777" w:rsidR="00EF4195" w:rsidRPr="004E2034" w:rsidRDefault="00EF4195">
            <w:pPr>
              <w:widowControl w:val="0"/>
              <w:rPr>
                <w:rFonts w:ascii="Arial" w:hAnsi="Arial" w:cs="Arial"/>
                <w:b/>
                <w:bCs/>
                <w:sz w:val="22"/>
                <w:szCs w:val="22"/>
              </w:rPr>
            </w:pPr>
            <w:r w:rsidRPr="004E2034">
              <w:rPr>
                <w:rFonts w:ascii="Arial" w:hAnsi="Arial" w:cs="Arial"/>
                <w:b/>
                <w:bCs/>
                <w:sz w:val="22"/>
                <w:szCs w:val="22"/>
              </w:rPr>
              <w:t>Pension:</w:t>
            </w:r>
          </w:p>
          <w:p w14:paraId="607C4AC7" w14:textId="77777777" w:rsidR="00EF4195" w:rsidRPr="004E2034" w:rsidRDefault="00EF4195">
            <w:pPr>
              <w:widowControl w:val="0"/>
              <w:rPr>
                <w:rFonts w:ascii="Arial" w:hAnsi="Arial" w:cs="Arial"/>
                <w:b/>
                <w:sz w:val="22"/>
                <w:szCs w:val="22"/>
              </w:rPr>
            </w:pPr>
          </w:p>
          <w:p w14:paraId="1B4D96D4" w14:textId="77777777" w:rsidR="00EF4195" w:rsidRPr="004E2034" w:rsidRDefault="00D22310" w:rsidP="00BB1B67">
            <w:pPr>
              <w:widowControl w:val="0"/>
              <w:rPr>
                <w:rFonts w:ascii="Arial" w:hAnsi="Arial" w:cs="Arial"/>
                <w:b/>
                <w:sz w:val="22"/>
                <w:szCs w:val="22"/>
              </w:rPr>
            </w:pPr>
            <w:r w:rsidRPr="004E2034">
              <w:rPr>
                <w:rFonts w:ascii="Arial" w:hAnsi="Arial" w:cs="Arial"/>
                <w:sz w:val="22"/>
                <w:szCs w:val="22"/>
              </w:rPr>
              <w:t xml:space="preserve">You will be automatically enrolled in the Company pension scheme administered by Standard Life. </w:t>
            </w:r>
            <w:r w:rsidR="00BB1B67">
              <w:rPr>
                <w:rFonts w:ascii="Arial" w:hAnsi="Arial" w:cs="Arial"/>
                <w:sz w:val="22"/>
                <w:szCs w:val="22"/>
              </w:rPr>
              <w:t xml:space="preserve"> </w:t>
            </w:r>
            <w:r w:rsidRPr="004E2034">
              <w:rPr>
                <w:rFonts w:ascii="Arial" w:hAnsi="Arial" w:cs="Arial"/>
                <w:sz w:val="22"/>
                <w:szCs w:val="22"/>
              </w:rPr>
              <w:t xml:space="preserve">Four percent of your salary will be deducted direct from your </w:t>
            </w:r>
            <w:proofErr w:type="gramStart"/>
            <w:r w:rsidRPr="004E2034">
              <w:rPr>
                <w:rFonts w:ascii="Arial" w:hAnsi="Arial" w:cs="Arial"/>
                <w:sz w:val="22"/>
                <w:szCs w:val="22"/>
              </w:rPr>
              <w:t>pay</w:t>
            </w:r>
            <w:proofErr w:type="gramEnd"/>
            <w:r w:rsidRPr="004E2034">
              <w:rPr>
                <w:rFonts w:ascii="Arial" w:hAnsi="Arial" w:cs="Arial"/>
                <w:sz w:val="22"/>
                <w:szCs w:val="22"/>
              </w:rPr>
              <w:t xml:space="preserve"> and the Company will contribute eight percent on your behalf to the Scheme</w:t>
            </w:r>
            <w:r w:rsidRPr="004E2034">
              <w:rPr>
                <w:rFonts w:ascii="Arial" w:hAnsi="Arial" w:cs="Arial"/>
                <w:b/>
                <w:sz w:val="22"/>
                <w:szCs w:val="22"/>
              </w:rPr>
              <w:t>.</w:t>
            </w:r>
          </w:p>
        </w:tc>
        <w:tc>
          <w:tcPr>
            <w:tcW w:w="237" w:type="dxa"/>
            <w:tcBorders>
              <w:left w:val="single" w:sz="4" w:space="0" w:color="auto"/>
            </w:tcBorders>
          </w:tcPr>
          <w:p w14:paraId="0A9FF106" w14:textId="77777777" w:rsidR="00EF4195" w:rsidRPr="004E2034" w:rsidRDefault="00EF4195">
            <w:pPr>
              <w:widowControl w:val="0"/>
              <w:rPr>
                <w:rFonts w:ascii="Arial" w:hAnsi="Arial" w:cs="Arial"/>
                <w:sz w:val="22"/>
                <w:szCs w:val="22"/>
              </w:rPr>
            </w:pPr>
          </w:p>
        </w:tc>
      </w:tr>
    </w:tbl>
    <w:p w14:paraId="3255E9C9" w14:textId="77777777" w:rsidR="00EF4195" w:rsidRPr="004E2034" w:rsidRDefault="00EF4195">
      <w:pPr>
        <w:rPr>
          <w:rFonts w:ascii="Arial" w:hAnsi="Arial" w:cs="Arial"/>
          <w:sz w:val="22"/>
          <w:szCs w:val="22"/>
        </w:rPr>
      </w:pPr>
    </w:p>
    <w:p w14:paraId="24F69D43" w14:textId="77777777" w:rsidR="00EF4195" w:rsidRPr="004E2034" w:rsidRDefault="00EF4195" w:rsidP="00A47D53">
      <w:pPr>
        <w:widowControl w:val="0"/>
        <w:rPr>
          <w:rFonts w:ascii="Arial" w:hAnsi="Arial" w:cs="Arial"/>
          <w:sz w:val="22"/>
          <w:szCs w:val="22"/>
        </w:rPr>
      </w:pPr>
    </w:p>
    <w:sectPr w:rsidR="00EF4195" w:rsidRPr="004E2034" w:rsidSect="006F7354">
      <w:headerReference w:type="even" r:id="rId8"/>
      <w:headerReference w:type="default" r:id="rId9"/>
      <w:footerReference w:type="even" r:id="rId10"/>
      <w:footerReference w:type="default" r:id="rId11"/>
      <w:headerReference w:type="first" r:id="rId12"/>
      <w:footerReference w:type="first" r:id="rId13"/>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A7D68" w14:textId="77777777" w:rsidR="000F4EC7" w:rsidRDefault="000F4EC7">
      <w:r>
        <w:separator/>
      </w:r>
    </w:p>
  </w:endnote>
  <w:endnote w:type="continuationSeparator" w:id="0">
    <w:p w14:paraId="62A71605" w14:textId="77777777" w:rsidR="000F4EC7" w:rsidRDefault="000F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64F20" w14:textId="77777777" w:rsidR="00BD2F58" w:rsidRDefault="00BD2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E60A9" w14:textId="77777777" w:rsidR="00000B98" w:rsidRDefault="00BB1B67">
    <w:pPr>
      <w:pStyle w:val="Footer"/>
      <w:rPr>
        <w:rFonts w:ascii="Arial Narrow" w:hAnsi="Arial Narrow"/>
        <w:sz w:val="20"/>
      </w:rPr>
    </w:pPr>
    <w:r>
      <w:rPr>
        <w:rFonts w:ascii="Arial Narrow" w:hAnsi="Arial Narrow"/>
        <w:sz w:val="20"/>
      </w:rPr>
      <w:t xml:space="preserve">Principal </w:t>
    </w:r>
    <w:r w:rsidR="0072293E">
      <w:rPr>
        <w:rFonts w:ascii="Arial Narrow" w:hAnsi="Arial Narrow"/>
        <w:sz w:val="20"/>
      </w:rPr>
      <w:fldChar w:fldCharType="begin"/>
    </w:r>
    <w:r w:rsidR="0072293E">
      <w:rPr>
        <w:rFonts w:ascii="Arial Narrow" w:hAnsi="Arial Narrow"/>
        <w:sz w:val="20"/>
      </w:rPr>
      <w:instrText xml:space="preserve"> FILENAME   \* MERGEFORMAT </w:instrText>
    </w:r>
    <w:r w:rsidR="0072293E">
      <w:rPr>
        <w:rFonts w:ascii="Arial Narrow" w:hAnsi="Arial Narrow"/>
        <w:sz w:val="20"/>
      </w:rPr>
      <w:fldChar w:fldCharType="separate"/>
    </w:r>
    <w:r w:rsidR="00363689">
      <w:rPr>
        <w:rFonts w:ascii="Arial Narrow" w:hAnsi="Arial Narrow"/>
        <w:noProof/>
        <w:sz w:val="20"/>
      </w:rPr>
      <w:t xml:space="preserve">Job </w:t>
    </w:r>
    <w:r>
      <w:rPr>
        <w:rFonts w:ascii="Arial Narrow" w:hAnsi="Arial Narrow"/>
        <w:noProof/>
        <w:sz w:val="20"/>
      </w:rPr>
      <w:t>D</w:t>
    </w:r>
    <w:r w:rsidR="00363689">
      <w:rPr>
        <w:rFonts w:ascii="Arial Narrow" w:hAnsi="Arial Narrow"/>
        <w:noProof/>
        <w:sz w:val="20"/>
      </w:rPr>
      <w:t>esc</w:t>
    </w:r>
    <w:r w:rsidR="00DB7BB2">
      <w:rPr>
        <w:rFonts w:ascii="Arial Narrow" w:hAnsi="Arial Narrow"/>
        <w:noProof/>
        <w:sz w:val="20"/>
      </w:rPr>
      <w:t xml:space="preserve">ription </w:t>
    </w:r>
    <w:r>
      <w:rPr>
        <w:rFonts w:ascii="Arial Narrow" w:hAnsi="Arial Narrow"/>
        <w:noProof/>
        <w:sz w:val="20"/>
      </w:rPr>
      <w:t xml:space="preserve"> </w:t>
    </w:r>
    <w:r w:rsidR="00551A80">
      <w:rPr>
        <w:rFonts w:ascii="Arial Narrow" w:hAnsi="Arial Narrow"/>
        <w:noProof/>
        <w:sz w:val="20"/>
      </w:rPr>
      <w:t xml:space="preserve"> 26 </w:t>
    </w:r>
    <w:r w:rsidR="00DB7BB2">
      <w:rPr>
        <w:rFonts w:ascii="Arial Narrow" w:hAnsi="Arial Narrow"/>
        <w:noProof/>
        <w:sz w:val="20"/>
      </w:rPr>
      <w:t>April 2018</w:t>
    </w:r>
    <w:r w:rsidR="0072293E">
      <w:rPr>
        <w:rFonts w:ascii="Arial Narrow" w:hAnsi="Arial Narrow"/>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30897" w14:textId="77777777" w:rsidR="00BD2F58" w:rsidRDefault="00BD2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7F85C" w14:textId="77777777" w:rsidR="000F4EC7" w:rsidRDefault="000F4EC7">
      <w:r>
        <w:separator/>
      </w:r>
    </w:p>
  </w:footnote>
  <w:footnote w:type="continuationSeparator" w:id="0">
    <w:p w14:paraId="22D1317F" w14:textId="77777777" w:rsidR="000F4EC7" w:rsidRDefault="000F4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513D0" w14:textId="77777777" w:rsidR="00BD2F58" w:rsidRDefault="00BD2F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F3D4B" w14:textId="77777777" w:rsidR="00BD2F58" w:rsidRDefault="00BD2F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12900" w14:textId="77777777" w:rsidR="00BD2F58" w:rsidRDefault="00BD2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E3A0AA6"/>
    <w:lvl w:ilvl="0">
      <w:start w:val="1"/>
      <w:numFmt w:val="decimal"/>
      <w:lvlText w:val="%1."/>
      <w:lvlJc w:val="left"/>
      <w:pPr>
        <w:tabs>
          <w:tab w:val="num" w:pos="360"/>
        </w:tabs>
        <w:ind w:left="360" w:hanging="360"/>
      </w:pPr>
    </w:lvl>
  </w:abstractNum>
  <w:abstractNum w:abstractNumId="1" w15:restartNumberingAfterBreak="0">
    <w:nsid w:val="05955D69"/>
    <w:multiLevelType w:val="hybridMultilevel"/>
    <w:tmpl w:val="C32E2F02"/>
    <w:lvl w:ilvl="0" w:tplc="0D468C9A">
      <w:start w:val="1"/>
      <w:numFmt w:val="bullet"/>
      <w:lvlText w:val=""/>
      <w:lvlJc w:val="left"/>
      <w:pPr>
        <w:tabs>
          <w:tab w:val="num" w:pos="417"/>
        </w:tabs>
        <w:ind w:left="397"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A54BC0"/>
    <w:multiLevelType w:val="hybridMultilevel"/>
    <w:tmpl w:val="7604F31C"/>
    <w:lvl w:ilvl="0" w:tplc="2D5223C2">
      <w:start w:val="1"/>
      <w:numFmt w:val="decimal"/>
      <w:lvlText w:val="14.%1"/>
      <w:lvlJc w:val="left"/>
      <w:pPr>
        <w:tabs>
          <w:tab w:val="num" w:pos="567"/>
        </w:tabs>
        <w:ind w:left="567" w:hanging="567"/>
      </w:pPr>
      <w:rPr>
        <w:rFonts w:ascii="Arial" w:hAnsi="Arial" w:hint="default"/>
        <w:b w:val="0"/>
        <w:i w:val="0"/>
        <w:color w:val="0000FF"/>
        <w:sz w:val="24"/>
        <w:szCs w:val="24"/>
      </w:rPr>
    </w:lvl>
    <w:lvl w:ilvl="1" w:tplc="2FDA28C6">
      <w:start w:val="15"/>
      <w:numFmt w:val="decimal"/>
      <w:lvlText w:val="%2."/>
      <w:lvlJc w:val="left"/>
      <w:pPr>
        <w:tabs>
          <w:tab w:val="num" w:pos="1647"/>
        </w:tabs>
        <w:ind w:left="1647" w:hanging="567"/>
      </w:pPr>
      <w:rPr>
        <w:rFonts w:ascii="Arial" w:hAnsi="Arial" w:hint="default"/>
        <w:b/>
        <w:i w:val="0"/>
        <w:color w:val="0000FF"/>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5F16B6"/>
    <w:multiLevelType w:val="hybridMultilevel"/>
    <w:tmpl w:val="09FECA04"/>
    <w:lvl w:ilvl="0" w:tplc="7F8CB22A">
      <w:start w:val="1"/>
      <w:numFmt w:val="lowerLetter"/>
      <w:lvlText w:val="%1)"/>
      <w:lvlJc w:val="left"/>
      <w:pPr>
        <w:tabs>
          <w:tab w:val="num" w:pos="720"/>
        </w:tabs>
        <w:ind w:left="720" w:hanging="360"/>
      </w:pPr>
      <w:rPr>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BC8328C"/>
    <w:multiLevelType w:val="singleLevel"/>
    <w:tmpl w:val="61EE3E50"/>
    <w:lvl w:ilvl="0">
      <w:start w:val="1"/>
      <w:numFmt w:val="bullet"/>
      <w:pStyle w:val="bullets"/>
      <w:lvlText w:val=""/>
      <w:lvlJc w:val="left"/>
      <w:pPr>
        <w:tabs>
          <w:tab w:val="num" w:pos="360"/>
        </w:tabs>
        <w:ind w:left="0" w:firstLine="0"/>
      </w:pPr>
      <w:rPr>
        <w:rFonts w:ascii="Symbol" w:hAnsi="Symbol" w:hint="default"/>
      </w:rPr>
    </w:lvl>
  </w:abstractNum>
  <w:abstractNum w:abstractNumId="5" w15:restartNumberingAfterBreak="0">
    <w:nsid w:val="6DAD5FCC"/>
    <w:multiLevelType w:val="hybridMultilevel"/>
    <w:tmpl w:val="BAB2E628"/>
    <w:lvl w:ilvl="0" w:tplc="4B5C65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E672C1B"/>
    <w:multiLevelType w:val="hybridMultilevel"/>
    <w:tmpl w:val="93F48E5C"/>
    <w:lvl w:ilvl="0" w:tplc="E4B459F8">
      <w:start w:val="20"/>
      <w:numFmt w:val="decimal"/>
      <w:lvlText w:val="%1."/>
      <w:lvlJc w:val="left"/>
      <w:pPr>
        <w:tabs>
          <w:tab w:val="num" w:pos="567"/>
        </w:tabs>
        <w:ind w:left="567" w:hanging="567"/>
      </w:pPr>
      <w:rPr>
        <w:rFonts w:ascii="Arial" w:hAnsi="Arial" w:hint="default"/>
        <w:b/>
        <w:i w:val="0"/>
        <w:color w:val="0000FF"/>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EF2198B"/>
    <w:multiLevelType w:val="singleLevel"/>
    <w:tmpl w:val="7F8CB22A"/>
    <w:lvl w:ilvl="0">
      <w:start w:val="1"/>
      <w:numFmt w:val="lowerLetter"/>
      <w:lvlText w:val="%1)"/>
      <w:lvlJc w:val="left"/>
      <w:pPr>
        <w:tabs>
          <w:tab w:val="num" w:pos="360"/>
        </w:tabs>
        <w:ind w:left="360" w:hanging="360"/>
      </w:pPr>
      <w:rPr>
        <w:b w:val="0"/>
        <w:i w:val="0"/>
      </w:rPr>
    </w:lvl>
  </w:abstractNum>
  <w:abstractNum w:abstractNumId="8" w15:restartNumberingAfterBreak="0">
    <w:nsid w:val="77402096"/>
    <w:multiLevelType w:val="singleLevel"/>
    <w:tmpl w:val="3DEA99BA"/>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7B9A1A37"/>
    <w:multiLevelType w:val="multilevel"/>
    <w:tmpl w:val="9F84FD26"/>
    <w:lvl w:ilvl="0">
      <w:start w:val="1"/>
      <w:numFmt w:val="decimal"/>
      <w:lvlText w:val="7.7.%1"/>
      <w:lvlJc w:val="left"/>
      <w:pPr>
        <w:tabs>
          <w:tab w:val="num" w:pos="720"/>
        </w:tabs>
        <w:ind w:left="396" w:hanging="396"/>
      </w:pPr>
      <w:rPr>
        <w:rFonts w:ascii="Arial" w:hAnsi="Arial" w:hint="default"/>
        <w:b w:val="0"/>
        <w:i w:val="0"/>
        <w:sz w:val="22"/>
      </w:rPr>
    </w:lvl>
    <w:lvl w:ilvl="1">
      <w:start w:val="1"/>
      <w:numFmt w:val="decimal"/>
      <w:lvlText w:val="%15.3"/>
      <w:lvlJc w:val="left"/>
      <w:pPr>
        <w:tabs>
          <w:tab w:val="num" w:pos="454"/>
        </w:tabs>
        <w:ind w:left="454" w:hanging="454"/>
      </w:pPr>
      <w:rPr>
        <w:rFonts w:ascii="Arial" w:hAnsi="Arial" w:hint="default"/>
        <w:b w:val="0"/>
        <w:i w:val="0"/>
        <w:sz w:val="22"/>
      </w:rPr>
    </w:lvl>
    <w:lvl w:ilvl="2">
      <w:start w:val="1"/>
      <w:numFmt w:val="decimal"/>
      <w:lvlText w:val="%15.%20.%3"/>
      <w:lvlJc w:val="left"/>
      <w:pPr>
        <w:tabs>
          <w:tab w:val="num" w:pos="1080"/>
        </w:tabs>
        <w:ind w:left="0" w:firstLine="0"/>
      </w:pPr>
      <w:rPr>
        <w:rFonts w:ascii="Arial" w:hAnsi="Arial" w:hint="default"/>
        <w:b/>
        <w:i w:val="0"/>
      </w:rPr>
    </w:lvl>
    <w:lvl w:ilvl="3">
      <w:start w:val="1"/>
      <w:numFmt w:val="decimal"/>
      <w:lvlText w:val="%4."/>
      <w:lvlJc w:val="left"/>
      <w:pPr>
        <w:tabs>
          <w:tab w:val="num" w:pos="360"/>
        </w:tabs>
        <w:ind w:left="360" w:hanging="360"/>
      </w:pPr>
      <w:rPr>
        <w:rFonts w:hint="default"/>
      </w:rPr>
    </w:lvl>
    <w:lvl w:ilvl="4">
      <w:start w:val="1"/>
      <w:numFmt w:val="none"/>
      <w:suff w:val="nothing"/>
      <w:lvlText w:val=""/>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F4554F4"/>
    <w:multiLevelType w:val="hybridMultilevel"/>
    <w:tmpl w:val="96FE3916"/>
    <w:lvl w:ilvl="0" w:tplc="CCA6ADE2">
      <w:start w:val="13"/>
      <w:numFmt w:val="decimal"/>
      <w:lvlText w:val="%1."/>
      <w:lvlJc w:val="left"/>
      <w:pPr>
        <w:tabs>
          <w:tab w:val="num" w:pos="567"/>
        </w:tabs>
        <w:ind w:left="567" w:hanging="567"/>
      </w:pPr>
      <w:rPr>
        <w:rFonts w:ascii="Arial" w:hAnsi="Arial" w:hint="default"/>
        <w:b/>
        <w:i w:val="0"/>
        <w:color w:val="0000FF"/>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471746093">
    <w:abstractNumId w:val="0"/>
  </w:num>
  <w:num w:numId="2" w16cid:durableId="318657481">
    <w:abstractNumId w:val="9"/>
  </w:num>
  <w:num w:numId="3" w16cid:durableId="1200432940">
    <w:abstractNumId w:val="2"/>
  </w:num>
  <w:num w:numId="4" w16cid:durableId="1900633290">
    <w:abstractNumId w:val="10"/>
  </w:num>
  <w:num w:numId="5" w16cid:durableId="1224369926">
    <w:abstractNumId w:val="7"/>
  </w:num>
  <w:num w:numId="6" w16cid:durableId="1043018088">
    <w:abstractNumId w:val="6"/>
  </w:num>
  <w:num w:numId="7" w16cid:durableId="886187438">
    <w:abstractNumId w:val="4"/>
  </w:num>
  <w:num w:numId="8" w16cid:durableId="524751851">
    <w:abstractNumId w:val="8"/>
  </w:num>
  <w:num w:numId="9" w16cid:durableId="664090207">
    <w:abstractNumId w:val="1"/>
  </w:num>
  <w:num w:numId="10" w16cid:durableId="697243111">
    <w:abstractNumId w:val="5"/>
  </w:num>
  <w:num w:numId="11" w16cid:durableId="1707288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F2A"/>
    <w:rsid w:val="00000B98"/>
    <w:rsid w:val="000338AC"/>
    <w:rsid w:val="00066B6D"/>
    <w:rsid w:val="000F4EC7"/>
    <w:rsid w:val="000F51A6"/>
    <w:rsid w:val="0011272B"/>
    <w:rsid w:val="00135982"/>
    <w:rsid w:val="001A6030"/>
    <w:rsid w:val="001F2533"/>
    <w:rsid w:val="00206BF7"/>
    <w:rsid w:val="00275414"/>
    <w:rsid w:val="003364FC"/>
    <w:rsid w:val="00343E01"/>
    <w:rsid w:val="00355856"/>
    <w:rsid w:val="00363689"/>
    <w:rsid w:val="00373C9A"/>
    <w:rsid w:val="00423F2A"/>
    <w:rsid w:val="004E2034"/>
    <w:rsid w:val="00551A80"/>
    <w:rsid w:val="0057095A"/>
    <w:rsid w:val="005C16A2"/>
    <w:rsid w:val="005C6D08"/>
    <w:rsid w:val="005D3B48"/>
    <w:rsid w:val="0064652D"/>
    <w:rsid w:val="006F7354"/>
    <w:rsid w:val="0072293E"/>
    <w:rsid w:val="007253C3"/>
    <w:rsid w:val="00774D6E"/>
    <w:rsid w:val="007C1B81"/>
    <w:rsid w:val="00836678"/>
    <w:rsid w:val="00842E6A"/>
    <w:rsid w:val="008B50AB"/>
    <w:rsid w:val="008C4A61"/>
    <w:rsid w:val="008F76CD"/>
    <w:rsid w:val="00904B1D"/>
    <w:rsid w:val="0093044A"/>
    <w:rsid w:val="00932241"/>
    <w:rsid w:val="009C4649"/>
    <w:rsid w:val="009C72D9"/>
    <w:rsid w:val="009F19A3"/>
    <w:rsid w:val="00A26611"/>
    <w:rsid w:val="00A47D53"/>
    <w:rsid w:val="00A618F9"/>
    <w:rsid w:val="00A92A78"/>
    <w:rsid w:val="00AC5795"/>
    <w:rsid w:val="00AE1EB4"/>
    <w:rsid w:val="00B120F1"/>
    <w:rsid w:val="00B50506"/>
    <w:rsid w:val="00BB1B67"/>
    <w:rsid w:val="00BC1B99"/>
    <w:rsid w:val="00BD2F58"/>
    <w:rsid w:val="00C11994"/>
    <w:rsid w:val="00C22CAF"/>
    <w:rsid w:val="00C56F58"/>
    <w:rsid w:val="00CA17D4"/>
    <w:rsid w:val="00CB71AF"/>
    <w:rsid w:val="00CC4DBE"/>
    <w:rsid w:val="00D22310"/>
    <w:rsid w:val="00D61A6D"/>
    <w:rsid w:val="00D971DC"/>
    <w:rsid w:val="00DB7BB2"/>
    <w:rsid w:val="00DD77FB"/>
    <w:rsid w:val="00EF4195"/>
    <w:rsid w:val="00F218A5"/>
    <w:rsid w:val="00F24A32"/>
    <w:rsid w:val="00F63E1A"/>
    <w:rsid w:val="00FA12DC"/>
    <w:rsid w:val="00FC7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05869693"/>
  <w15:chartTrackingRefBased/>
  <w15:docId w15:val="{D857D186-1F31-444C-8CF7-5CB382AE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outlineLvl w:val="2"/>
    </w:pPr>
    <w:rPr>
      <w:rFonts w:ascii="Arial" w:hAnsi="Arial" w:cs="Arial"/>
      <w:b/>
      <w:bCs/>
      <w:i/>
      <w:iCs/>
      <w:sz w:val="22"/>
    </w:rPr>
  </w:style>
  <w:style w:type="paragraph" w:styleId="Heading4">
    <w:name w:val="heading 4"/>
    <w:basedOn w:val="Normal"/>
    <w:next w:val="Normal"/>
    <w:qFormat/>
    <w:pPr>
      <w:keepNext/>
      <w:jc w:val="both"/>
      <w:outlineLvl w:val="3"/>
    </w:pPr>
    <w:rPr>
      <w:rFonts w:ascii="Arial" w:hAnsi="Arial" w:cs="Arial"/>
      <w:b/>
      <w:bCs/>
      <w:sz w:val="22"/>
    </w:rPr>
  </w:style>
  <w:style w:type="paragraph" w:styleId="Heading5">
    <w:name w:val="heading 5"/>
    <w:basedOn w:val="Normal"/>
    <w:next w:val="Normal"/>
    <w:qFormat/>
    <w:pPr>
      <w:keepNext/>
      <w:outlineLvl w:val="4"/>
    </w:pPr>
    <w:rPr>
      <w:rFonts w:ascii="Arial" w:hAnsi="Arial" w:cs="Arial"/>
      <w:b/>
      <w:sz w:val="22"/>
      <w:szCs w:val="20"/>
    </w:rPr>
  </w:style>
  <w:style w:type="paragraph" w:styleId="Heading6">
    <w:name w:val="heading 6"/>
    <w:basedOn w:val="Normal"/>
    <w:next w:val="Normal"/>
    <w:qFormat/>
    <w:pPr>
      <w:keepNext/>
      <w:outlineLvl w:val="5"/>
    </w:pPr>
    <w:rPr>
      <w:rFonts w:ascii="Arial" w:hAnsi="Arial"/>
      <w:sz w:val="20"/>
      <w:szCs w:val="20"/>
      <w:u w:val="single"/>
    </w:rPr>
  </w:style>
  <w:style w:type="paragraph" w:styleId="Heading7">
    <w:name w:val="heading 7"/>
    <w:basedOn w:val="Normal"/>
    <w:next w:val="Normal"/>
    <w:qFormat/>
    <w:pPr>
      <w:keepNext/>
      <w:spacing w:line="360" w:lineRule="auto"/>
      <w:ind w:left="360"/>
      <w:outlineLvl w:val="6"/>
    </w:pPr>
    <w:rPr>
      <w:rFonts w:ascii="Arial" w:hAnsi="Arial"/>
      <w:b/>
      <w:szCs w:val="20"/>
    </w:rPr>
  </w:style>
  <w:style w:type="paragraph" w:styleId="Heading8">
    <w:name w:val="heading 8"/>
    <w:basedOn w:val="Normal"/>
    <w:next w:val="Normal"/>
    <w:qFormat/>
    <w:pPr>
      <w:keepNext/>
      <w:outlineLvl w:val="7"/>
    </w:pPr>
    <w:rPr>
      <w:rFonts w:ascii="Arial" w:hAnsi="Arial" w:cs="Arial"/>
      <w:b/>
      <w:bCs/>
      <w:sz w:val="20"/>
    </w:rPr>
  </w:style>
  <w:style w:type="paragraph" w:styleId="Heading9">
    <w:name w:val="heading 9"/>
    <w:basedOn w:val="Normal"/>
    <w:next w:val="Normal"/>
    <w:qFormat/>
    <w:p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Pr>
      <w:rFonts w:ascii="Arial" w:hAnsi="Arial" w:cs="Arial"/>
      <w:bCs/>
      <w:sz w:val="22"/>
      <w:szCs w:val="20"/>
    </w:rPr>
  </w:style>
  <w:style w:type="paragraph" w:styleId="BodyTextIndent3">
    <w:name w:val="Body Text Indent 3"/>
    <w:basedOn w:val="Normal"/>
    <w:semiHidden/>
    <w:pPr>
      <w:spacing w:line="360" w:lineRule="auto"/>
      <w:ind w:left="360"/>
    </w:pPr>
    <w:rPr>
      <w:rFonts w:ascii="Arial" w:hAnsi="Arial"/>
      <w:bCs/>
      <w:szCs w:val="20"/>
    </w:rPr>
  </w:style>
  <w:style w:type="paragraph" w:styleId="BodyText">
    <w:name w:val="Body Text"/>
    <w:basedOn w:val="Normal"/>
    <w:link w:val="BodyTextChar"/>
    <w:semiHidden/>
    <w:pPr>
      <w:jc w:val="both"/>
    </w:pPr>
    <w:rPr>
      <w:rFonts w:ascii="Arial" w:hAnsi="Arial" w:cs="Arial"/>
      <w:bCs/>
      <w:sz w:val="22"/>
    </w:rPr>
  </w:style>
  <w:style w:type="paragraph" w:styleId="ListNumber">
    <w:name w:val="List Number"/>
    <w:basedOn w:val="Normal"/>
    <w:semiHidden/>
  </w:style>
  <w:style w:type="paragraph" w:styleId="BodyTextIndent">
    <w:name w:val="Body Text Indent"/>
    <w:basedOn w:val="Normal"/>
    <w:semiHidden/>
    <w:pPr>
      <w:ind w:firstLine="5940"/>
      <w:jc w:val="both"/>
    </w:pPr>
    <w:rPr>
      <w:rFonts w:ascii="Arial" w:hAnsi="Arial" w:cs="Arial"/>
      <w:sz w:val="2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ullets">
    <w:name w:val="bullets"/>
    <w:basedOn w:val="Normal"/>
    <w:pPr>
      <w:numPr>
        <w:numId w:val="7"/>
      </w:numPr>
      <w:spacing w:after="120"/>
    </w:pPr>
    <w:rPr>
      <w:rFonts w:ascii="Arial" w:hAnsi="Arial"/>
      <w:szCs w:val="20"/>
    </w:rPr>
  </w:style>
  <w:style w:type="paragraph" w:styleId="BodyText3">
    <w:name w:val="Body Text 3"/>
    <w:basedOn w:val="Normal"/>
    <w:semiHidden/>
    <w:rPr>
      <w:rFonts w:ascii="Arial Narrow" w:hAnsi="Arial Narrow"/>
      <w:sz w:val="22"/>
    </w:rPr>
  </w:style>
  <w:style w:type="table" w:styleId="TableGrid">
    <w:name w:val="Table Grid"/>
    <w:basedOn w:val="TableNormal"/>
    <w:uiPriority w:val="59"/>
    <w:rsid w:val="001A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6030"/>
    <w:rPr>
      <w:rFonts w:ascii="Tahoma" w:hAnsi="Tahoma" w:cs="Tahoma"/>
      <w:sz w:val="16"/>
      <w:szCs w:val="16"/>
    </w:rPr>
  </w:style>
  <w:style w:type="character" w:customStyle="1" w:styleId="BalloonTextChar">
    <w:name w:val="Balloon Text Char"/>
    <w:link w:val="BalloonText"/>
    <w:uiPriority w:val="99"/>
    <w:semiHidden/>
    <w:rsid w:val="001A6030"/>
    <w:rPr>
      <w:rFonts w:ascii="Tahoma" w:hAnsi="Tahoma" w:cs="Tahoma"/>
      <w:sz w:val="16"/>
      <w:szCs w:val="16"/>
      <w:lang w:eastAsia="en-US"/>
    </w:rPr>
  </w:style>
  <w:style w:type="paragraph" w:styleId="NoSpacing">
    <w:name w:val="No Spacing"/>
    <w:uiPriority w:val="1"/>
    <w:qFormat/>
    <w:rsid w:val="006F7354"/>
    <w:rPr>
      <w:sz w:val="24"/>
      <w:szCs w:val="24"/>
      <w:lang w:eastAsia="en-US"/>
    </w:rPr>
  </w:style>
  <w:style w:type="character" w:customStyle="1" w:styleId="BodyTextChar">
    <w:name w:val="Body Text Char"/>
    <w:basedOn w:val="DefaultParagraphFont"/>
    <w:link w:val="BodyText"/>
    <w:semiHidden/>
    <w:rsid w:val="006F7354"/>
    <w:rPr>
      <w:rFonts w:ascii="Arial" w:hAnsi="Arial" w:cs="Arial"/>
      <w:b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796895">
      <w:bodyDiv w:val="1"/>
      <w:marLeft w:val="0"/>
      <w:marRight w:val="0"/>
      <w:marTop w:val="0"/>
      <w:marBottom w:val="0"/>
      <w:divBdr>
        <w:top w:val="none" w:sz="0" w:space="0" w:color="auto"/>
        <w:left w:val="none" w:sz="0" w:space="0" w:color="auto"/>
        <w:bottom w:val="none" w:sz="0" w:space="0" w:color="auto"/>
        <w:right w:val="none" w:sz="0" w:space="0" w:color="auto"/>
      </w:divBdr>
    </w:div>
    <w:div w:id="107998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Scottish Opera</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Catherine.Shaw@scottishopera.org.uk</dc:creator>
  <cp:keywords/>
  <cp:lastModifiedBy>Heather North</cp:lastModifiedBy>
  <cp:revision>4</cp:revision>
  <cp:lastPrinted>2013-12-09T10:21:00Z</cp:lastPrinted>
  <dcterms:created xsi:type="dcterms:W3CDTF">2025-04-08T12:54:00Z</dcterms:created>
  <dcterms:modified xsi:type="dcterms:W3CDTF">2025-08-06T13:52:00Z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-1992423972</vt:i4>
  </property>
  <property fmtid="{D5CDD505-2E9C-101B-9397-08002B2CF9AE}" pid="3" name="_NewReviewCycle">
    <vt:lpwstr/>
  </property>
  <property fmtid="{D5CDD505-2E9C-101B-9397-08002B2CF9AE}" pid="4" name="_EmailSubject">
    <vt:lpwstr>Principal Job description</vt:lpwstr>
  </property>
  <property fmtid="{D5CDD505-2E9C-101B-9397-08002B2CF9AE}" pid="5" name="_AuthorEmail">
    <vt:lpwstr>Laura.Lee@scottishopera.org.uk</vt:lpwstr>
  </property>
  <property fmtid="{D5CDD505-2E9C-101B-9397-08002B2CF9AE}" pid="6" name="_AuthorEmailDisplayName">
    <vt:lpwstr>Laura Lee</vt:lpwstr>
  </property>
  <property fmtid="{D5CDD505-2E9C-101B-9397-08002B2CF9AE}" pid="7" name="_ReviewingToolsShownOnce">
    <vt:lpwstr/>
  </property>
</Properties>
</file>