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E687" w14:textId="77777777" w:rsidR="008961EA" w:rsidRPr="00542960" w:rsidRDefault="008961EA" w:rsidP="008961EA">
      <w:pPr>
        <w:jc w:val="center"/>
        <w:rPr>
          <w:rFonts w:ascii="Arial" w:hAnsi="Arial" w:cs="Arial"/>
          <w:b/>
          <w:sz w:val="24"/>
          <w:szCs w:val="24"/>
        </w:rPr>
      </w:pPr>
      <w:r w:rsidRPr="00542960">
        <w:rPr>
          <w:rFonts w:ascii="Arial" w:hAnsi="Arial" w:cs="Arial"/>
          <w:b/>
          <w:sz w:val="24"/>
          <w:szCs w:val="24"/>
        </w:rPr>
        <w:t>JOB DESCRIPTION</w:t>
      </w:r>
    </w:p>
    <w:p w14:paraId="1E128F54" w14:textId="5034B62D" w:rsidR="008022AD" w:rsidRPr="008961EA" w:rsidRDefault="002B047D" w:rsidP="00C86AF5">
      <w:pPr>
        <w:rPr>
          <w:rFonts w:ascii="Arial" w:hAnsi="Arial" w:cs="Arial"/>
          <w:b/>
        </w:rPr>
      </w:pPr>
      <w:r w:rsidRPr="008961EA">
        <w:rPr>
          <w:rFonts w:ascii="Arial" w:hAnsi="Arial" w:cs="Arial"/>
          <w:b/>
        </w:rPr>
        <w:t xml:space="preserve">Job Title: </w:t>
      </w:r>
      <w:r w:rsidR="008961EA">
        <w:rPr>
          <w:rFonts w:ascii="Arial" w:hAnsi="Arial" w:cs="Arial"/>
          <w:b/>
        </w:rPr>
        <w:tab/>
      </w:r>
      <w:r w:rsidR="008961EA">
        <w:rPr>
          <w:rFonts w:ascii="Arial" w:hAnsi="Arial" w:cs="Arial"/>
          <w:b/>
        </w:rPr>
        <w:tab/>
      </w:r>
      <w:r w:rsidR="008961EA">
        <w:rPr>
          <w:rFonts w:ascii="Arial" w:hAnsi="Arial" w:cs="Arial"/>
          <w:b/>
        </w:rPr>
        <w:tab/>
      </w:r>
      <w:r w:rsidR="00517200">
        <w:rPr>
          <w:rFonts w:ascii="Arial" w:hAnsi="Arial" w:cs="Arial"/>
          <w:b/>
        </w:rPr>
        <w:t>Head of Curriculum –</w:t>
      </w:r>
      <w:r w:rsidR="00EC7970">
        <w:rPr>
          <w:rFonts w:ascii="Arial" w:hAnsi="Arial" w:cs="Arial"/>
          <w:b/>
        </w:rPr>
        <w:t xml:space="preserve"> </w:t>
      </w:r>
      <w:r w:rsidR="006B7CE9">
        <w:rPr>
          <w:rFonts w:ascii="Arial" w:hAnsi="Arial" w:cs="Arial"/>
          <w:b/>
        </w:rPr>
        <w:t>Strings</w:t>
      </w:r>
      <w:r w:rsidR="00243463">
        <w:rPr>
          <w:rFonts w:ascii="Arial" w:hAnsi="Arial" w:cs="Arial"/>
          <w:b/>
        </w:rPr>
        <w:t xml:space="preserve"> and B</w:t>
      </w:r>
      <w:r w:rsidR="001F144D">
        <w:rPr>
          <w:rFonts w:ascii="Arial" w:hAnsi="Arial" w:cs="Arial"/>
          <w:b/>
        </w:rPr>
        <w:t>rass</w:t>
      </w:r>
    </w:p>
    <w:p w14:paraId="49114B87" w14:textId="77777777" w:rsidR="008961EA" w:rsidRDefault="00F72225" w:rsidP="005D1F20">
      <w:pPr>
        <w:pStyle w:val="NoSpacing"/>
        <w:rPr>
          <w:rFonts w:ascii="Arial" w:hAnsi="Arial" w:cs="Arial"/>
          <w:b/>
        </w:rPr>
      </w:pPr>
      <w:r w:rsidRPr="008961EA">
        <w:rPr>
          <w:rFonts w:ascii="Arial" w:hAnsi="Arial" w:cs="Arial"/>
          <w:b/>
        </w:rPr>
        <w:t xml:space="preserve">Region: </w:t>
      </w:r>
      <w:r w:rsidR="008961EA">
        <w:rPr>
          <w:rFonts w:ascii="Arial" w:hAnsi="Arial" w:cs="Arial"/>
          <w:b/>
        </w:rPr>
        <w:tab/>
      </w:r>
      <w:r w:rsidR="008961EA">
        <w:rPr>
          <w:rFonts w:ascii="Arial" w:hAnsi="Arial" w:cs="Arial"/>
          <w:b/>
        </w:rPr>
        <w:tab/>
      </w:r>
      <w:r w:rsidR="008961EA">
        <w:rPr>
          <w:rFonts w:ascii="Arial" w:hAnsi="Arial" w:cs="Arial"/>
          <w:b/>
        </w:rPr>
        <w:tab/>
      </w:r>
      <w:r w:rsidR="00993D19" w:rsidRPr="008961EA">
        <w:rPr>
          <w:rFonts w:ascii="Arial" w:hAnsi="Arial" w:cs="Arial"/>
          <w:b/>
        </w:rPr>
        <w:t>Stoneham Court, Reading</w:t>
      </w:r>
    </w:p>
    <w:p w14:paraId="378B54DB" w14:textId="77777777" w:rsidR="008961EA" w:rsidRDefault="008961EA" w:rsidP="005D1F20">
      <w:pPr>
        <w:pStyle w:val="NoSpacing"/>
        <w:rPr>
          <w:rFonts w:ascii="Arial" w:hAnsi="Arial" w:cs="Arial"/>
          <w:b/>
        </w:rPr>
      </w:pPr>
    </w:p>
    <w:p w14:paraId="77433517" w14:textId="77777777" w:rsidR="008961EA" w:rsidRDefault="008961EA" w:rsidP="005D1F20">
      <w:pPr>
        <w:pStyle w:val="NoSpacing"/>
        <w:rPr>
          <w:rFonts w:ascii="Arial" w:hAnsi="Arial" w:cs="Arial"/>
          <w:b/>
        </w:rPr>
      </w:pPr>
      <w:r>
        <w:rPr>
          <w:rFonts w:ascii="Arial" w:hAnsi="Arial" w:cs="Arial"/>
          <w:b/>
        </w:rPr>
        <w:t>Job Code:</w:t>
      </w:r>
      <w:r>
        <w:rPr>
          <w:rFonts w:ascii="Arial" w:hAnsi="Arial" w:cs="Arial"/>
          <w:b/>
        </w:rPr>
        <w:tab/>
      </w:r>
      <w:r>
        <w:rPr>
          <w:rFonts w:ascii="Arial" w:hAnsi="Arial" w:cs="Arial"/>
          <w:b/>
        </w:rPr>
        <w:tab/>
      </w:r>
      <w:r>
        <w:rPr>
          <w:rFonts w:ascii="Arial" w:hAnsi="Arial" w:cs="Arial"/>
          <w:b/>
        </w:rPr>
        <w:tab/>
      </w:r>
      <w:r w:rsidR="000E7F29">
        <w:rPr>
          <w:rFonts w:ascii="Arial" w:hAnsi="Arial" w:cs="Arial"/>
          <w:b/>
        </w:rPr>
        <w:t>HOD01-</w:t>
      </w:r>
      <w:r w:rsidR="006B7CE9">
        <w:rPr>
          <w:rFonts w:ascii="Arial" w:hAnsi="Arial" w:cs="Arial"/>
          <w:b/>
        </w:rPr>
        <w:t xml:space="preserve"> 5</w:t>
      </w:r>
    </w:p>
    <w:p w14:paraId="6858A3E5" w14:textId="77777777" w:rsidR="008961EA" w:rsidRDefault="008961EA" w:rsidP="005D1F20">
      <w:pPr>
        <w:pStyle w:val="NoSpacing"/>
        <w:rPr>
          <w:rFonts w:ascii="Arial" w:hAnsi="Arial" w:cs="Arial"/>
          <w:b/>
        </w:rPr>
      </w:pPr>
    </w:p>
    <w:p w14:paraId="2B9481CD" w14:textId="77777777" w:rsidR="008961EA" w:rsidRDefault="008961EA" w:rsidP="005D1F20">
      <w:pPr>
        <w:pStyle w:val="NoSpacing"/>
        <w:rPr>
          <w:rFonts w:ascii="Arial" w:hAnsi="Arial" w:cs="Arial"/>
          <w:b/>
        </w:rPr>
      </w:pPr>
      <w:r>
        <w:rPr>
          <w:rFonts w:ascii="Arial" w:hAnsi="Arial" w:cs="Arial"/>
          <w:b/>
        </w:rPr>
        <w:t>Reporting Structure:</w:t>
      </w:r>
      <w:r>
        <w:rPr>
          <w:rFonts w:ascii="Arial" w:hAnsi="Arial" w:cs="Arial"/>
          <w:b/>
        </w:rPr>
        <w:tab/>
      </w:r>
      <w:r>
        <w:rPr>
          <w:rFonts w:ascii="Arial" w:hAnsi="Arial" w:cs="Arial"/>
          <w:b/>
        </w:rPr>
        <w:tab/>
      </w:r>
      <w:r w:rsidR="00517200">
        <w:rPr>
          <w:rFonts w:ascii="Arial" w:hAnsi="Arial" w:cs="Arial"/>
          <w:b/>
        </w:rPr>
        <w:t>Senior Leader – Learning &amp; Teaching</w:t>
      </w:r>
    </w:p>
    <w:p w14:paraId="7B4467BE" w14:textId="77777777" w:rsidR="008868E2" w:rsidRPr="008961EA" w:rsidRDefault="008961EA" w:rsidP="005D1F20">
      <w:pPr>
        <w:pStyle w:val="NoSpacing"/>
        <w:rPr>
          <w:rFonts w:ascii="Arial" w:hAnsi="Arial" w:cs="Arial"/>
          <w:b/>
        </w:rPr>
      </w:pPr>
      <w:r>
        <w:rPr>
          <w:rFonts w:ascii="Arial" w:hAnsi="Arial" w:cs="Arial"/>
          <w:b/>
        </w:rPr>
        <w:t>_____________________________________________________________________________________</w:t>
      </w:r>
      <w:r w:rsidR="00F72225" w:rsidRPr="008961EA">
        <w:rPr>
          <w:rFonts w:ascii="Arial" w:hAnsi="Arial" w:cs="Arial"/>
          <w:b/>
        </w:rPr>
        <w:tab/>
      </w:r>
      <w:r w:rsidR="00F72225" w:rsidRPr="008961EA">
        <w:rPr>
          <w:rFonts w:ascii="Arial" w:hAnsi="Arial" w:cs="Arial"/>
          <w:b/>
        </w:rPr>
        <w:tab/>
      </w:r>
      <w:r w:rsidR="00536471" w:rsidRPr="008961EA">
        <w:rPr>
          <w:rFonts w:ascii="Arial" w:hAnsi="Arial" w:cs="Arial"/>
        </w:rPr>
        <w:t xml:space="preserve"> </w:t>
      </w:r>
    </w:p>
    <w:p w14:paraId="0A4CCECD" w14:textId="77777777" w:rsidR="00893D1D" w:rsidRDefault="005D1F20" w:rsidP="00893D1D">
      <w:pPr>
        <w:rPr>
          <w:rFonts w:ascii="Arial" w:hAnsi="Arial" w:cs="Arial"/>
          <w:b/>
        </w:rPr>
      </w:pPr>
      <w:r w:rsidRPr="008961EA">
        <w:rPr>
          <w:rFonts w:ascii="Arial" w:hAnsi="Arial" w:cs="Arial"/>
          <w:b/>
        </w:rPr>
        <w:t>Primary Job Purpose</w:t>
      </w:r>
    </w:p>
    <w:p w14:paraId="3FA63BCE" w14:textId="77777777" w:rsidR="00517200" w:rsidRPr="00893D1D" w:rsidRDefault="00517200" w:rsidP="00893D1D">
      <w:pPr>
        <w:rPr>
          <w:rFonts w:ascii="Arial" w:hAnsi="Arial" w:cs="Arial"/>
          <w:b/>
        </w:rPr>
      </w:pPr>
      <w:r w:rsidRPr="00517200">
        <w:rPr>
          <w:rFonts w:ascii="Arial" w:hAnsi="Arial" w:cs="Arial"/>
        </w:rPr>
        <w:t xml:space="preserve">Ensure the ongoing musical success of the region through: </w:t>
      </w:r>
    </w:p>
    <w:p w14:paraId="6751238D" w14:textId="77777777" w:rsidR="00517200" w:rsidRPr="00517200" w:rsidRDefault="00517200" w:rsidP="00C8513A">
      <w:pPr>
        <w:pStyle w:val="ListParagraph"/>
        <w:numPr>
          <w:ilvl w:val="0"/>
          <w:numId w:val="2"/>
        </w:numPr>
        <w:spacing w:after="0" w:line="240" w:lineRule="auto"/>
        <w:rPr>
          <w:rFonts w:ascii="Arial" w:hAnsi="Arial" w:cs="Arial"/>
        </w:rPr>
      </w:pPr>
      <w:r w:rsidRPr="00517200">
        <w:rPr>
          <w:rFonts w:ascii="Arial" w:hAnsi="Arial" w:cs="Arial"/>
        </w:rPr>
        <w:t>To be responsible for a portfolio of peripatetic teachers, leading, supporting and developing them to ensure the highest standards of teaching and learning, leading pedagogical debate</w:t>
      </w:r>
      <w:r w:rsidR="00507375">
        <w:rPr>
          <w:rFonts w:ascii="Arial" w:hAnsi="Arial" w:cs="Arial"/>
        </w:rPr>
        <w:t>, inclusive practice</w:t>
      </w:r>
      <w:r w:rsidRPr="00517200">
        <w:rPr>
          <w:rFonts w:ascii="Arial" w:hAnsi="Arial" w:cs="Arial"/>
        </w:rPr>
        <w:t xml:space="preserve"> and improvement.</w:t>
      </w:r>
    </w:p>
    <w:p w14:paraId="2ECDD0A2" w14:textId="77777777" w:rsidR="00517200" w:rsidRPr="00517200" w:rsidRDefault="00517200" w:rsidP="00C8513A">
      <w:pPr>
        <w:pStyle w:val="ListParagraph"/>
        <w:spacing w:after="0" w:line="240" w:lineRule="auto"/>
        <w:rPr>
          <w:rFonts w:ascii="Arial" w:hAnsi="Arial" w:cs="Arial"/>
        </w:rPr>
      </w:pPr>
    </w:p>
    <w:p w14:paraId="28C9ACB9" w14:textId="616C77BE" w:rsidR="00517200" w:rsidRPr="00517200" w:rsidRDefault="00D82C4F" w:rsidP="00C8513A">
      <w:pPr>
        <w:spacing w:line="240" w:lineRule="auto"/>
        <w:rPr>
          <w:rFonts w:ascii="Arial" w:hAnsi="Arial" w:cs="Arial"/>
        </w:rPr>
      </w:pPr>
      <w:r>
        <w:rPr>
          <w:rFonts w:ascii="Arial" w:hAnsi="Arial" w:cs="Arial"/>
        </w:rPr>
        <w:t>Berkshire Music Trust’s</w:t>
      </w:r>
      <w:r w:rsidR="00517200" w:rsidRPr="00517200">
        <w:rPr>
          <w:rFonts w:ascii="Arial" w:hAnsi="Arial" w:cs="Arial"/>
        </w:rPr>
        <w:t xml:space="preserve"> primary customers include parents, children, schools, wider community music and Early Years’ groups.</w:t>
      </w:r>
    </w:p>
    <w:p w14:paraId="5BF3EED3" w14:textId="28E28025" w:rsidR="00517200" w:rsidRPr="00517200" w:rsidRDefault="00517200" w:rsidP="00C8513A">
      <w:pPr>
        <w:spacing w:line="240" w:lineRule="auto"/>
        <w:rPr>
          <w:rFonts w:ascii="Arial" w:hAnsi="Arial" w:cs="Arial"/>
          <w:b/>
        </w:rPr>
      </w:pPr>
      <w:r w:rsidRPr="00517200">
        <w:rPr>
          <w:rFonts w:ascii="Arial" w:hAnsi="Arial" w:cs="Arial"/>
        </w:rPr>
        <w:t xml:space="preserve">To fulfil the role and its wide-ranging responsibilities successfully, the </w:t>
      </w:r>
      <w:r w:rsidR="00893D1D">
        <w:rPr>
          <w:rFonts w:ascii="Arial" w:hAnsi="Arial" w:cs="Arial"/>
        </w:rPr>
        <w:t>C</w:t>
      </w:r>
      <w:r w:rsidR="00507375">
        <w:rPr>
          <w:rFonts w:ascii="Arial" w:hAnsi="Arial" w:cs="Arial"/>
        </w:rPr>
        <w:t>urricular Head of Strings</w:t>
      </w:r>
      <w:r w:rsidR="00D82C4F">
        <w:rPr>
          <w:rFonts w:ascii="Arial" w:hAnsi="Arial" w:cs="Arial"/>
        </w:rPr>
        <w:t xml:space="preserve"> and Brass</w:t>
      </w:r>
      <w:r w:rsidR="00507375">
        <w:rPr>
          <w:rFonts w:ascii="Arial" w:hAnsi="Arial" w:cs="Arial"/>
        </w:rPr>
        <w:t xml:space="preserve"> </w:t>
      </w:r>
      <w:r w:rsidRPr="00517200">
        <w:rPr>
          <w:rFonts w:ascii="Arial" w:hAnsi="Arial" w:cs="Arial"/>
        </w:rPr>
        <w:t>needs to be an effective team player, able to work in close partnership with other senior staff members and dedicated to offering quality music education.  Sound professional judgement, excellent musical and administrative skills are also essential.</w:t>
      </w:r>
    </w:p>
    <w:p w14:paraId="381E08A4" w14:textId="77777777" w:rsidR="00517200" w:rsidRDefault="00517200" w:rsidP="00AF4049">
      <w:pPr>
        <w:spacing w:after="0" w:line="240" w:lineRule="auto"/>
        <w:rPr>
          <w:rFonts w:ascii="Arial" w:hAnsi="Arial" w:cs="Arial"/>
          <w:b/>
        </w:rPr>
      </w:pPr>
    </w:p>
    <w:p w14:paraId="733E5C4F" w14:textId="77777777" w:rsidR="00AF4049" w:rsidRDefault="00DE665C" w:rsidP="00AF4049">
      <w:pPr>
        <w:spacing w:after="0" w:line="240" w:lineRule="auto"/>
        <w:rPr>
          <w:rFonts w:ascii="Arial" w:hAnsi="Arial" w:cs="Arial"/>
          <w:b/>
        </w:rPr>
      </w:pPr>
      <w:r>
        <w:rPr>
          <w:rFonts w:ascii="Arial" w:hAnsi="Arial" w:cs="Arial"/>
          <w:b/>
        </w:rPr>
        <w:t>Principal R</w:t>
      </w:r>
      <w:r w:rsidR="005D1F20" w:rsidRPr="008961EA">
        <w:rPr>
          <w:rFonts w:ascii="Arial" w:hAnsi="Arial" w:cs="Arial"/>
          <w:b/>
        </w:rPr>
        <w:t>esponsibilities</w:t>
      </w:r>
    </w:p>
    <w:p w14:paraId="3A682FA5" w14:textId="77777777" w:rsidR="00517200" w:rsidRDefault="00517200" w:rsidP="00AF4049">
      <w:pPr>
        <w:spacing w:after="0" w:line="240" w:lineRule="auto"/>
        <w:rPr>
          <w:rFonts w:ascii="Arial" w:hAnsi="Arial" w:cs="Arial"/>
          <w:b/>
        </w:rPr>
      </w:pPr>
    </w:p>
    <w:p w14:paraId="15A62A2E" w14:textId="77777777" w:rsidR="003B7FA6" w:rsidRDefault="003B7FA6" w:rsidP="003B7FA6">
      <w:pPr>
        <w:pStyle w:val="ListParagraph"/>
        <w:numPr>
          <w:ilvl w:val="0"/>
          <w:numId w:val="27"/>
        </w:numPr>
        <w:spacing w:after="0" w:line="240" w:lineRule="auto"/>
        <w:rPr>
          <w:rFonts w:ascii="Arial" w:hAnsi="Arial" w:cs="Arial"/>
        </w:rPr>
      </w:pPr>
      <w:r w:rsidRPr="00517200">
        <w:rPr>
          <w:rFonts w:ascii="Arial" w:hAnsi="Arial" w:cs="Arial"/>
        </w:rPr>
        <w:t>Be responsible for all aspects of the teaching, learning and development of the named curricular areas, leading improvement and ensuring high quality</w:t>
      </w:r>
      <w:r>
        <w:rPr>
          <w:rFonts w:ascii="Arial" w:hAnsi="Arial" w:cs="Arial"/>
        </w:rPr>
        <w:t>.</w:t>
      </w:r>
    </w:p>
    <w:p w14:paraId="22ACEEB8" w14:textId="77777777" w:rsidR="003B7FA6" w:rsidRPr="00517200" w:rsidRDefault="003B7FA6" w:rsidP="003B7FA6">
      <w:pPr>
        <w:pStyle w:val="BodyText"/>
        <w:numPr>
          <w:ilvl w:val="0"/>
          <w:numId w:val="27"/>
        </w:numPr>
        <w:tabs>
          <w:tab w:val="left" w:pos="480"/>
        </w:tabs>
        <w:rPr>
          <w:rFonts w:cs="Arial"/>
          <w:sz w:val="22"/>
          <w:szCs w:val="22"/>
        </w:rPr>
      </w:pPr>
      <w:r w:rsidRPr="00517200">
        <w:rPr>
          <w:rFonts w:cs="Arial"/>
          <w:sz w:val="22"/>
          <w:szCs w:val="22"/>
        </w:rPr>
        <w:t>Ensure the development of appropriate programmes of study at all levels, including tuition and First Access.</w:t>
      </w:r>
    </w:p>
    <w:p w14:paraId="5F4ED1AC" w14:textId="77777777" w:rsidR="003B7FA6" w:rsidRPr="00517200" w:rsidRDefault="003B7FA6" w:rsidP="003B7FA6">
      <w:pPr>
        <w:pStyle w:val="BodyText"/>
        <w:numPr>
          <w:ilvl w:val="0"/>
          <w:numId w:val="27"/>
        </w:numPr>
        <w:tabs>
          <w:tab w:val="left" w:pos="480"/>
        </w:tabs>
        <w:rPr>
          <w:rFonts w:cs="Arial"/>
          <w:sz w:val="22"/>
          <w:szCs w:val="22"/>
        </w:rPr>
      </w:pPr>
      <w:r w:rsidRPr="00517200">
        <w:rPr>
          <w:rFonts w:cs="Arial"/>
          <w:sz w:val="22"/>
          <w:szCs w:val="22"/>
        </w:rPr>
        <w:t>Ensure personal instrumental knowledge and teaching pedagogy is current and disseminate effectively through the curricular area.</w:t>
      </w:r>
    </w:p>
    <w:p w14:paraId="6DCEA29A" w14:textId="77777777" w:rsidR="003B7FA6" w:rsidRPr="00517200" w:rsidRDefault="003B7FA6" w:rsidP="003B7FA6">
      <w:pPr>
        <w:pStyle w:val="ListParagraph"/>
        <w:numPr>
          <w:ilvl w:val="0"/>
          <w:numId w:val="27"/>
        </w:numPr>
        <w:spacing w:after="0" w:line="240" w:lineRule="auto"/>
        <w:rPr>
          <w:rFonts w:ascii="Arial" w:hAnsi="Arial" w:cs="Arial"/>
        </w:rPr>
      </w:pPr>
      <w:r w:rsidRPr="00517200">
        <w:rPr>
          <w:rFonts w:ascii="Arial" w:hAnsi="Arial" w:cs="Arial"/>
        </w:rPr>
        <w:t>Keep abreast of educational developments within schools and music hubs including updates to the National Plan for Music Education.</w:t>
      </w:r>
    </w:p>
    <w:p w14:paraId="2B40D619" w14:textId="77777777" w:rsidR="003B7FA6" w:rsidRPr="00517200" w:rsidRDefault="003B7FA6" w:rsidP="003B7FA6">
      <w:pPr>
        <w:numPr>
          <w:ilvl w:val="0"/>
          <w:numId w:val="27"/>
        </w:numPr>
        <w:spacing w:after="0" w:line="240" w:lineRule="auto"/>
        <w:jc w:val="both"/>
        <w:rPr>
          <w:rFonts w:ascii="Arial" w:hAnsi="Arial" w:cs="Arial"/>
        </w:rPr>
      </w:pPr>
      <w:r w:rsidRPr="00517200">
        <w:rPr>
          <w:rFonts w:ascii="Arial" w:hAnsi="Arial" w:cs="Arial"/>
        </w:rPr>
        <w:t>Lead regular curricular meetings and involve all curricular staff in long term strategic planning</w:t>
      </w:r>
    </w:p>
    <w:p w14:paraId="71624323" w14:textId="225DB806" w:rsidR="003B7FA6" w:rsidRDefault="003B7FA6" w:rsidP="003B7FA6">
      <w:pPr>
        <w:numPr>
          <w:ilvl w:val="0"/>
          <w:numId w:val="27"/>
        </w:numPr>
        <w:spacing w:after="0" w:line="240" w:lineRule="auto"/>
        <w:jc w:val="both"/>
        <w:rPr>
          <w:rFonts w:ascii="Arial" w:hAnsi="Arial" w:cs="Arial"/>
        </w:rPr>
      </w:pPr>
      <w:r w:rsidRPr="00517200">
        <w:rPr>
          <w:rFonts w:ascii="Arial" w:hAnsi="Arial" w:cs="Arial"/>
        </w:rPr>
        <w:t xml:space="preserve">Manage the professional development of a significant number of staff ensuring full compliance with </w:t>
      </w:r>
      <w:r w:rsidR="00532EA8">
        <w:rPr>
          <w:rFonts w:ascii="Arial" w:hAnsi="Arial" w:cs="Arial"/>
        </w:rPr>
        <w:t>Berkshire Music Trust’s</w:t>
      </w:r>
      <w:r w:rsidRPr="00517200">
        <w:rPr>
          <w:rFonts w:ascii="Arial" w:hAnsi="Arial" w:cs="Arial"/>
        </w:rPr>
        <w:t xml:space="preserve"> policy.</w:t>
      </w:r>
    </w:p>
    <w:p w14:paraId="61B68F8C" w14:textId="77777777" w:rsidR="003B7FA6" w:rsidRDefault="003B7FA6" w:rsidP="003B7FA6">
      <w:pPr>
        <w:pStyle w:val="ListParagraph"/>
        <w:numPr>
          <w:ilvl w:val="0"/>
          <w:numId w:val="27"/>
        </w:numPr>
        <w:spacing w:after="0" w:line="240" w:lineRule="auto"/>
        <w:rPr>
          <w:rFonts w:ascii="Arial" w:hAnsi="Arial" w:cs="Arial"/>
        </w:rPr>
      </w:pPr>
      <w:r>
        <w:rPr>
          <w:rFonts w:ascii="Arial" w:hAnsi="Arial" w:cs="Arial"/>
        </w:rPr>
        <w:t>Manage your teacher timetables and allocated schools and music centres strategically to ensure continuity, growth and a breadth of instrument specialisms across the county.</w:t>
      </w:r>
    </w:p>
    <w:p w14:paraId="33ADD530" w14:textId="77777777" w:rsidR="003B7FA6" w:rsidRDefault="003B7FA6" w:rsidP="003B7FA6">
      <w:pPr>
        <w:pStyle w:val="ListParagraph"/>
        <w:numPr>
          <w:ilvl w:val="0"/>
          <w:numId w:val="27"/>
        </w:numPr>
        <w:spacing w:after="0" w:line="240" w:lineRule="auto"/>
        <w:rPr>
          <w:rFonts w:ascii="Arial" w:hAnsi="Arial" w:cs="Arial"/>
        </w:rPr>
      </w:pPr>
      <w:r>
        <w:rPr>
          <w:rFonts w:ascii="Arial" w:hAnsi="Arial" w:cs="Arial"/>
        </w:rPr>
        <w:t xml:space="preserve">To monitor contracted teacher hours and support teachers where necessary with recruitment or additional schools in order to help them build their timetables. </w:t>
      </w:r>
    </w:p>
    <w:p w14:paraId="2ED8586C" w14:textId="77777777" w:rsidR="003B7FA6" w:rsidRDefault="003B7FA6" w:rsidP="003B7FA6">
      <w:pPr>
        <w:pStyle w:val="ListParagraph"/>
        <w:numPr>
          <w:ilvl w:val="0"/>
          <w:numId w:val="27"/>
        </w:numPr>
        <w:spacing w:after="0" w:line="240" w:lineRule="auto"/>
        <w:rPr>
          <w:rFonts w:ascii="Arial" w:hAnsi="Arial" w:cs="Arial"/>
        </w:rPr>
      </w:pPr>
      <w:r>
        <w:rPr>
          <w:rFonts w:ascii="Arial" w:hAnsi="Arial" w:cs="Arial"/>
        </w:rPr>
        <w:t xml:space="preserve">To allocate directed time activity across the team and ensure that your staff fulfil their directed time requirements. </w:t>
      </w:r>
    </w:p>
    <w:p w14:paraId="3CC4F3BD" w14:textId="77777777" w:rsidR="003B7FA6" w:rsidRDefault="003B7FA6" w:rsidP="003B7FA6">
      <w:pPr>
        <w:pStyle w:val="ListParagraph"/>
        <w:numPr>
          <w:ilvl w:val="0"/>
          <w:numId w:val="27"/>
        </w:numPr>
        <w:spacing w:after="0" w:line="240" w:lineRule="auto"/>
        <w:rPr>
          <w:rFonts w:ascii="Arial" w:hAnsi="Arial" w:cs="Arial"/>
        </w:rPr>
      </w:pPr>
      <w:r>
        <w:rPr>
          <w:rFonts w:ascii="Arial" w:hAnsi="Arial" w:cs="Arial"/>
        </w:rPr>
        <w:t xml:space="preserve">To timetable all school and community buy-in in response to the requests logged on the SLA tracker. </w:t>
      </w:r>
    </w:p>
    <w:p w14:paraId="6AC75E98" w14:textId="77777777" w:rsidR="003B7FA6" w:rsidRPr="00650FA9" w:rsidRDefault="003B7FA6" w:rsidP="003B7FA6">
      <w:pPr>
        <w:pStyle w:val="ListParagraph"/>
        <w:numPr>
          <w:ilvl w:val="0"/>
          <w:numId w:val="27"/>
        </w:numPr>
        <w:spacing w:after="0" w:line="240" w:lineRule="auto"/>
        <w:rPr>
          <w:rFonts w:ascii="Arial" w:hAnsi="Arial" w:cs="Arial"/>
        </w:rPr>
      </w:pPr>
      <w:r>
        <w:rPr>
          <w:rFonts w:ascii="Arial" w:hAnsi="Arial" w:cs="Arial"/>
        </w:rPr>
        <w:t xml:space="preserve">To be the first point of communication contact with your team leaders and ensure that all messages and requests are sent out and actioned in a timely manner. </w:t>
      </w:r>
    </w:p>
    <w:p w14:paraId="7D84CB40" w14:textId="77777777" w:rsidR="003B7FA6" w:rsidRDefault="003B7FA6" w:rsidP="003B7FA6">
      <w:pPr>
        <w:pStyle w:val="ListParagraph"/>
        <w:numPr>
          <w:ilvl w:val="0"/>
          <w:numId w:val="27"/>
        </w:numPr>
        <w:spacing w:after="0" w:line="240" w:lineRule="auto"/>
        <w:rPr>
          <w:rFonts w:ascii="Arial" w:hAnsi="Arial" w:cs="Arial"/>
        </w:rPr>
      </w:pPr>
      <w:r>
        <w:rPr>
          <w:rFonts w:ascii="Arial" w:hAnsi="Arial" w:cs="Arial"/>
        </w:rPr>
        <w:t xml:space="preserve"> To be responsible for staffing ensembles across the county. </w:t>
      </w:r>
    </w:p>
    <w:p w14:paraId="6A7654F4" w14:textId="77777777" w:rsidR="003B7FA6" w:rsidRPr="00517200" w:rsidRDefault="003B7FA6" w:rsidP="003B7FA6">
      <w:pPr>
        <w:pStyle w:val="BodyText"/>
        <w:numPr>
          <w:ilvl w:val="0"/>
          <w:numId w:val="27"/>
        </w:numPr>
        <w:tabs>
          <w:tab w:val="left" w:pos="480"/>
        </w:tabs>
        <w:rPr>
          <w:rFonts w:cs="Arial"/>
          <w:sz w:val="22"/>
          <w:szCs w:val="22"/>
        </w:rPr>
      </w:pPr>
      <w:r>
        <w:rPr>
          <w:rFonts w:cs="Arial"/>
          <w:sz w:val="22"/>
          <w:szCs w:val="22"/>
        </w:rPr>
        <w:t>Work closely with Music Centre Development Manager</w:t>
      </w:r>
      <w:r w:rsidRPr="00517200">
        <w:rPr>
          <w:rFonts w:cs="Arial"/>
          <w:sz w:val="22"/>
          <w:szCs w:val="22"/>
        </w:rPr>
        <w:t xml:space="preserve"> and Music Centre Coordinators to facilitate the curricular strategic plan and ensure development of provis</w:t>
      </w:r>
      <w:r>
        <w:rPr>
          <w:rFonts w:cs="Arial"/>
          <w:sz w:val="22"/>
          <w:szCs w:val="22"/>
        </w:rPr>
        <w:t>ion in schools, music centres and holiday courses</w:t>
      </w:r>
      <w:r w:rsidRPr="00517200">
        <w:rPr>
          <w:rFonts w:cs="Arial"/>
          <w:sz w:val="22"/>
          <w:szCs w:val="22"/>
        </w:rPr>
        <w:t>.</w:t>
      </w:r>
    </w:p>
    <w:p w14:paraId="58A5F479" w14:textId="77777777" w:rsidR="003B7FA6" w:rsidRDefault="003B7FA6" w:rsidP="003B7FA6">
      <w:pPr>
        <w:pStyle w:val="BodyText"/>
        <w:numPr>
          <w:ilvl w:val="0"/>
          <w:numId w:val="27"/>
        </w:numPr>
        <w:tabs>
          <w:tab w:val="left" w:pos="480"/>
        </w:tabs>
        <w:rPr>
          <w:rFonts w:cs="Arial"/>
          <w:sz w:val="22"/>
          <w:szCs w:val="22"/>
        </w:rPr>
      </w:pPr>
      <w:r>
        <w:rPr>
          <w:rFonts w:cs="Arial"/>
          <w:sz w:val="22"/>
          <w:szCs w:val="22"/>
        </w:rPr>
        <w:lastRenderedPageBreak/>
        <w:t>Work closely with Music Centre Development Manager</w:t>
      </w:r>
      <w:r w:rsidRPr="00517200">
        <w:rPr>
          <w:rFonts w:cs="Arial"/>
          <w:sz w:val="22"/>
          <w:szCs w:val="22"/>
        </w:rPr>
        <w:t xml:space="preserve"> and Music C</w:t>
      </w:r>
      <w:r>
        <w:rPr>
          <w:rFonts w:cs="Arial"/>
          <w:sz w:val="22"/>
          <w:szCs w:val="22"/>
        </w:rPr>
        <w:t xml:space="preserve">entre Coordinators to ensure that ensembles are balanced, viable and to facilitate pupil movement into the next ensemble when ready. </w:t>
      </w:r>
    </w:p>
    <w:p w14:paraId="71A0AC02" w14:textId="77777777" w:rsidR="003B7FA6" w:rsidRPr="00517200" w:rsidRDefault="003B7FA6" w:rsidP="003B7FA6">
      <w:pPr>
        <w:pStyle w:val="BodyText"/>
        <w:numPr>
          <w:ilvl w:val="0"/>
          <w:numId w:val="27"/>
        </w:numPr>
        <w:tabs>
          <w:tab w:val="left" w:pos="480"/>
        </w:tabs>
        <w:rPr>
          <w:rFonts w:cs="Arial"/>
          <w:sz w:val="22"/>
          <w:szCs w:val="22"/>
        </w:rPr>
      </w:pPr>
      <w:r w:rsidRPr="00517200">
        <w:rPr>
          <w:rFonts w:cs="Arial"/>
          <w:sz w:val="22"/>
          <w:szCs w:val="22"/>
        </w:rPr>
        <w:t>Work closely with senior colleagues to ensure effective pupil recruitment into lessons and ensembles.</w:t>
      </w:r>
    </w:p>
    <w:p w14:paraId="3BF3B1B4" w14:textId="77777777" w:rsidR="003B7FA6" w:rsidRDefault="003B7FA6" w:rsidP="003B7FA6">
      <w:pPr>
        <w:pStyle w:val="BodyText"/>
        <w:numPr>
          <w:ilvl w:val="0"/>
          <w:numId w:val="27"/>
        </w:numPr>
        <w:tabs>
          <w:tab w:val="left" w:pos="480"/>
        </w:tabs>
        <w:rPr>
          <w:rFonts w:cs="Arial"/>
          <w:sz w:val="22"/>
          <w:szCs w:val="22"/>
        </w:rPr>
      </w:pPr>
      <w:r w:rsidRPr="00517200">
        <w:rPr>
          <w:rFonts w:cs="Arial"/>
          <w:sz w:val="22"/>
          <w:szCs w:val="22"/>
        </w:rPr>
        <w:t>Be the person responsible f</w:t>
      </w:r>
      <w:r>
        <w:rPr>
          <w:rFonts w:cs="Arial"/>
          <w:sz w:val="22"/>
          <w:szCs w:val="22"/>
        </w:rPr>
        <w:t>or liaising with Admissions and the Music Centre Coordinators to ensure the waiting list moves smoothly.</w:t>
      </w:r>
    </w:p>
    <w:p w14:paraId="0EF50C4D" w14:textId="77777777" w:rsidR="003B7FA6" w:rsidRPr="00517200" w:rsidRDefault="003B7FA6" w:rsidP="003B7FA6">
      <w:pPr>
        <w:numPr>
          <w:ilvl w:val="0"/>
          <w:numId w:val="27"/>
        </w:numPr>
        <w:spacing w:after="0" w:line="240" w:lineRule="auto"/>
        <w:jc w:val="both"/>
        <w:rPr>
          <w:rFonts w:ascii="Arial" w:hAnsi="Arial" w:cs="Arial"/>
        </w:rPr>
      </w:pPr>
      <w:r w:rsidRPr="00517200">
        <w:rPr>
          <w:rFonts w:ascii="Arial" w:hAnsi="Arial" w:cs="Arial"/>
        </w:rPr>
        <w:t xml:space="preserve">Managing </w:t>
      </w:r>
      <w:r>
        <w:rPr>
          <w:rFonts w:ascii="Arial" w:hAnsi="Arial" w:cs="Arial"/>
        </w:rPr>
        <w:t xml:space="preserve">team leaders and supporting them where necessary to deal with staffing issues. </w:t>
      </w:r>
    </w:p>
    <w:p w14:paraId="69E5AB81" w14:textId="5FFEB1A1" w:rsidR="003B7FA6" w:rsidRPr="00517200" w:rsidRDefault="003B7FA6" w:rsidP="003B7FA6">
      <w:pPr>
        <w:pStyle w:val="ListParagraph"/>
        <w:numPr>
          <w:ilvl w:val="0"/>
          <w:numId w:val="27"/>
        </w:numPr>
        <w:spacing w:after="0" w:line="240" w:lineRule="auto"/>
        <w:rPr>
          <w:rFonts w:ascii="Arial" w:hAnsi="Arial" w:cs="Arial"/>
        </w:rPr>
      </w:pPr>
      <w:r w:rsidRPr="00517200">
        <w:rPr>
          <w:rFonts w:ascii="Arial" w:hAnsi="Arial" w:cs="Arial"/>
        </w:rPr>
        <w:t xml:space="preserve">Effectively communicate the core values and objectives of Berkshire </w:t>
      </w:r>
      <w:r w:rsidR="00532EA8">
        <w:rPr>
          <w:rFonts w:ascii="Arial" w:hAnsi="Arial" w:cs="Arial"/>
        </w:rPr>
        <w:t>Music Trust</w:t>
      </w:r>
      <w:r w:rsidRPr="00517200">
        <w:rPr>
          <w:rFonts w:ascii="Arial" w:hAnsi="Arial" w:cs="Arial"/>
        </w:rPr>
        <w:t>.</w:t>
      </w:r>
    </w:p>
    <w:p w14:paraId="2AF16349" w14:textId="6750748A" w:rsidR="003B7FA6" w:rsidRDefault="003B7FA6" w:rsidP="003B7FA6">
      <w:pPr>
        <w:pStyle w:val="ListParagraph"/>
        <w:numPr>
          <w:ilvl w:val="0"/>
          <w:numId w:val="27"/>
        </w:numPr>
        <w:spacing w:after="0" w:line="240" w:lineRule="auto"/>
        <w:rPr>
          <w:rFonts w:ascii="Arial" w:hAnsi="Arial" w:cs="Arial"/>
        </w:rPr>
      </w:pPr>
      <w:r w:rsidRPr="00517200">
        <w:rPr>
          <w:rFonts w:ascii="Arial" w:hAnsi="Arial" w:cs="Arial"/>
        </w:rPr>
        <w:t xml:space="preserve">Exercise professional and pastoral leadership for staff, ensuring appropriate statutory requirements and </w:t>
      </w:r>
      <w:r w:rsidR="00532EA8">
        <w:rPr>
          <w:rFonts w:ascii="Arial" w:hAnsi="Arial" w:cs="Arial"/>
        </w:rPr>
        <w:t>Berkshire Music Trust’s</w:t>
      </w:r>
      <w:r w:rsidRPr="00517200">
        <w:rPr>
          <w:rFonts w:ascii="Arial" w:hAnsi="Arial" w:cs="Arial"/>
        </w:rPr>
        <w:t xml:space="preserve"> policies are complied with.</w:t>
      </w:r>
      <w:r w:rsidRPr="00D8462C">
        <w:rPr>
          <w:rFonts w:ascii="Arial" w:hAnsi="Arial" w:cs="Arial"/>
        </w:rPr>
        <w:t xml:space="preserve"> </w:t>
      </w:r>
    </w:p>
    <w:p w14:paraId="097A9ED2" w14:textId="77777777" w:rsidR="003B7FA6" w:rsidRDefault="003B7FA6" w:rsidP="003B7FA6">
      <w:pPr>
        <w:pStyle w:val="ListParagraph"/>
        <w:numPr>
          <w:ilvl w:val="0"/>
          <w:numId w:val="27"/>
        </w:numPr>
        <w:spacing w:after="0" w:line="240" w:lineRule="auto"/>
        <w:rPr>
          <w:rFonts w:ascii="Arial" w:hAnsi="Arial" w:cs="Arial"/>
        </w:rPr>
      </w:pPr>
      <w:r w:rsidRPr="00517200">
        <w:rPr>
          <w:rFonts w:ascii="Arial" w:hAnsi="Arial" w:cs="Arial"/>
        </w:rPr>
        <w:t>Take on a teaching role, as is commensurate with the post.</w:t>
      </w:r>
    </w:p>
    <w:p w14:paraId="402B93B7" w14:textId="77777777" w:rsidR="003B7FA6" w:rsidRPr="00517200" w:rsidRDefault="003B7FA6" w:rsidP="003B7FA6">
      <w:pPr>
        <w:numPr>
          <w:ilvl w:val="0"/>
          <w:numId w:val="27"/>
        </w:numPr>
        <w:spacing w:after="0" w:line="240" w:lineRule="auto"/>
        <w:jc w:val="both"/>
        <w:rPr>
          <w:rFonts w:ascii="Arial" w:hAnsi="Arial" w:cs="Arial"/>
        </w:rPr>
      </w:pPr>
      <w:r>
        <w:rPr>
          <w:rFonts w:ascii="Arial" w:hAnsi="Arial" w:cs="Arial"/>
        </w:rPr>
        <w:t>Promote, monitor and adhere to organisational “Safer Recruitment” and “Safeguarding” policies and procedures.</w:t>
      </w:r>
    </w:p>
    <w:p w14:paraId="62CE9A83" w14:textId="77777777" w:rsidR="003B7FA6" w:rsidRDefault="003B7FA6" w:rsidP="003B7FA6">
      <w:pPr>
        <w:pStyle w:val="ListParagraph"/>
        <w:numPr>
          <w:ilvl w:val="0"/>
          <w:numId w:val="27"/>
        </w:numPr>
        <w:spacing w:after="0" w:line="240" w:lineRule="auto"/>
        <w:contextualSpacing w:val="0"/>
        <w:rPr>
          <w:rFonts w:ascii="Arial" w:hAnsi="Arial" w:cs="Arial"/>
          <w:color w:val="202124"/>
          <w:shd w:val="clear" w:color="auto" w:fill="FFFFFF"/>
        </w:rPr>
      </w:pPr>
      <w:r>
        <w:rPr>
          <w:rFonts w:ascii="Arial" w:hAnsi="Arial" w:cs="Arial"/>
        </w:rPr>
        <w:t>You</w:t>
      </w:r>
      <w:r>
        <w:rPr>
          <w:rFonts w:ascii="Arial" w:hAnsi="Arial" w:cs="Arial"/>
          <w:color w:val="202124"/>
          <w:shd w:val="clear" w:color="auto" w:fill="FFFFFF"/>
        </w:rPr>
        <w:t xml:space="preserve"> have a duty to take care of your own health and safety and that of others who may be affected by your actions at work. You must co-operate with employers and co-workers to help everyone meet their legal requirements </w:t>
      </w:r>
    </w:p>
    <w:p w14:paraId="2B0A74EC" w14:textId="5AD899E9" w:rsidR="003B7FA6" w:rsidRPr="00E650F1" w:rsidRDefault="003B7FA6" w:rsidP="003B7FA6">
      <w:pPr>
        <w:pStyle w:val="ListParagraph"/>
        <w:numPr>
          <w:ilvl w:val="0"/>
          <w:numId w:val="27"/>
        </w:numPr>
        <w:spacing w:after="0" w:line="240" w:lineRule="auto"/>
        <w:contextualSpacing w:val="0"/>
        <w:rPr>
          <w:rFonts w:ascii="Arial" w:hAnsi="Arial" w:cs="Arial"/>
        </w:rPr>
      </w:pPr>
      <w:r>
        <w:rPr>
          <w:rFonts w:ascii="Arial" w:hAnsi="Arial" w:cs="Arial"/>
        </w:rPr>
        <w:t xml:space="preserve">Promote and safeguard the welfare of all pupils and service users within the Berkshire </w:t>
      </w:r>
      <w:r w:rsidR="00532EA8">
        <w:rPr>
          <w:rFonts w:ascii="Arial" w:hAnsi="Arial" w:cs="Arial"/>
        </w:rPr>
        <w:t>Music Trust</w:t>
      </w:r>
      <w:r>
        <w:rPr>
          <w:rFonts w:ascii="Arial" w:hAnsi="Arial" w:cs="Arial"/>
        </w:rPr>
        <w:t xml:space="preserve">, raising any concerns in accordance with </w:t>
      </w:r>
      <w:r w:rsidR="00532EA8">
        <w:rPr>
          <w:rFonts w:ascii="Arial" w:hAnsi="Arial" w:cs="Arial"/>
        </w:rPr>
        <w:t>Berkshire Music Trust</w:t>
      </w:r>
      <w:r>
        <w:rPr>
          <w:rFonts w:ascii="Arial" w:hAnsi="Arial" w:cs="Arial"/>
        </w:rPr>
        <w:t xml:space="preserve"> protocols and procedures.</w:t>
      </w:r>
    </w:p>
    <w:p w14:paraId="4EF89617" w14:textId="4B3459B3" w:rsidR="00517200" w:rsidRPr="00517200" w:rsidRDefault="003B7FA6" w:rsidP="003B7FA6">
      <w:pPr>
        <w:pStyle w:val="ListParagraph"/>
        <w:numPr>
          <w:ilvl w:val="0"/>
          <w:numId w:val="27"/>
        </w:numPr>
        <w:spacing w:after="0" w:line="240" w:lineRule="auto"/>
        <w:rPr>
          <w:rFonts w:ascii="Arial" w:hAnsi="Arial" w:cs="Arial"/>
        </w:rPr>
      </w:pPr>
      <w:r w:rsidRPr="00517200">
        <w:rPr>
          <w:rFonts w:ascii="Arial" w:hAnsi="Arial" w:cs="Arial"/>
        </w:rPr>
        <w:t>Any other duties commensurate with the post that may be assigned by the CEO</w:t>
      </w:r>
    </w:p>
    <w:p w14:paraId="12F93F22" w14:textId="77777777" w:rsidR="00532EA8" w:rsidRDefault="00532EA8" w:rsidP="005E6F8A">
      <w:pPr>
        <w:spacing w:line="240" w:lineRule="auto"/>
        <w:rPr>
          <w:rFonts w:ascii="Arial" w:hAnsi="Arial" w:cs="Arial"/>
          <w:b/>
        </w:rPr>
      </w:pPr>
    </w:p>
    <w:p w14:paraId="31A2C2B4" w14:textId="1339297C" w:rsidR="005E6F8A" w:rsidRDefault="005E6F8A" w:rsidP="005E6F8A">
      <w:pPr>
        <w:spacing w:line="240" w:lineRule="auto"/>
        <w:rPr>
          <w:rFonts w:ascii="Arial" w:hAnsi="Arial" w:cs="Arial"/>
          <w:b/>
        </w:rPr>
      </w:pPr>
      <w:r w:rsidRPr="005E6F8A">
        <w:rPr>
          <w:rFonts w:ascii="Arial" w:hAnsi="Arial" w:cs="Arial"/>
          <w:b/>
        </w:rPr>
        <w:t xml:space="preserve">Role </w:t>
      </w:r>
      <w:r w:rsidR="00DE665C">
        <w:rPr>
          <w:rFonts w:ascii="Arial" w:hAnsi="Arial" w:cs="Arial"/>
          <w:b/>
        </w:rPr>
        <w:t>S</w:t>
      </w:r>
      <w:r w:rsidRPr="005E6F8A">
        <w:rPr>
          <w:rFonts w:ascii="Arial" w:hAnsi="Arial" w:cs="Arial"/>
          <w:b/>
        </w:rPr>
        <w:t>pecialisms</w:t>
      </w:r>
    </w:p>
    <w:p w14:paraId="4C143EC5" w14:textId="317D62C9" w:rsidR="005E6F8A" w:rsidRPr="00517200" w:rsidRDefault="00D8462C" w:rsidP="00517200">
      <w:pPr>
        <w:pStyle w:val="BodyTextIndent3"/>
        <w:numPr>
          <w:ilvl w:val="0"/>
          <w:numId w:val="8"/>
        </w:numPr>
        <w:rPr>
          <w:rFonts w:ascii="Arial" w:hAnsi="Arial" w:cs="Arial"/>
          <w:sz w:val="21"/>
        </w:rPr>
      </w:pPr>
      <w:r>
        <w:rPr>
          <w:rFonts w:ascii="Arial" w:hAnsi="Arial" w:cs="Arial"/>
          <w:sz w:val="21"/>
        </w:rPr>
        <w:t>In-depth knowledge of one of the</w:t>
      </w:r>
      <w:r w:rsidR="00893D1D">
        <w:rPr>
          <w:rFonts w:ascii="Arial" w:hAnsi="Arial" w:cs="Arial"/>
          <w:sz w:val="21"/>
        </w:rPr>
        <w:t xml:space="preserve"> instrument </w:t>
      </w:r>
      <w:r w:rsidR="00121B73">
        <w:rPr>
          <w:rFonts w:ascii="Arial" w:hAnsi="Arial" w:cs="Arial"/>
          <w:sz w:val="21"/>
        </w:rPr>
        <w:t>specialism</w:t>
      </w:r>
      <w:r w:rsidR="00F570A0">
        <w:rPr>
          <w:rFonts w:ascii="Arial" w:hAnsi="Arial" w:cs="Arial"/>
          <w:sz w:val="21"/>
        </w:rPr>
        <w:t>s</w:t>
      </w:r>
      <w:r w:rsidR="00517200" w:rsidRPr="00517200">
        <w:rPr>
          <w:rFonts w:ascii="Arial" w:hAnsi="Arial" w:cs="Arial"/>
          <w:sz w:val="21"/>
        </w:rPr>
        <w:t>.</w:t>
      </w:r>
    </w:p>
    <w:p w14:paraId="3FB8DB11" w14:textId="77777777" w:rsidR="005E6F8A" w:rsidRPr="005E6F8A" w:rsidRDefault="005E6F8A" w:rsidP="005E6F8A">
      <w:pPr>
        <w:spacing w:line="240" w:lineRule="auto"/>
        <w:rPr>
          <w:rFonts w:ascii="Arial" w:hAnsi="Arial" w:cs="Arial"/>
          <w:b/>
        </w:rPr>
      </w:pPr>
      <w:r>
        <w:rPr>
          <w:rFonts w:ascii="Arial" w:hAnsi="Arial" w:cs="Arial"/>
          <w:b/>
        </w:rPr>
        <w:t xml:space="preserve">Our </w:t>
      </w:r>
      <w:r w:rsidRPr="005E6F8A">
        <w:rPr>
          <w:rFonts w:ascii="Arial" w:hAnsi="Arial" w:cs="Arial"/>
          <w:b/>
        </w:rPr>
        <w:t>Values</w:t>
      </w:r>
    </w:p>
    <w:p w14:paraId="31B8EA4D" w14:textId="77777777" w:rsidR="0054273B" w:rsidRPr="008A2A0A" w:rsidRDefault="0054273B" w:rsidP="0054273B">
      <w:pPr>
        <w:numPr>
          <w:ilvl w:val="0"/>
          <w:numId w:val="7"/>
        </w:numPr>
        <w:tabs>
          <w:tab w:val="left" w:pos="720"/>
        </w:tabs>
        <w:spacing w:after="0" w:line="240" w:lineRule="auto"/>
        <w:rPr>
          <w:rFonts w:ascii="Arial" w:hAnsi="Arial" w:cs="Arial"/>
        </w:rPr>
      </w:pPr>
      <w:r w:rsidRPr="008A2A0A">
        <w:rPr>
          <w:rFonts w:ascii="Arial" w:hAnsi="Arial" w:cs="Arial"/>
          <w:b/>
          <w:bCs/>
          <w:lang w:val="en-US"/>
        </w:rPr>
        <w:t>Inclusivity</w:t>
      </w:r>
      <w:r w:rsidRPr="008A2A0A">
        <w:rPr>
          <w:rFonts w:ascii="Arial" w:hAnsi="Arial" w:cs="Arial"/>
          <w:lang w:val="en-US"/>
        </w:rPr>
        <w:t xml:space="preserve"> – we believe music should be accessible to all</w:t>
      </w:r>
    </w:p>
    <w:p w14:paraId="1E015E9F" w14:textId="77777777" w:rsidR="0054273B" w:rsidRPr="008A2A0A" w:rsidRDefault="0054273B" w:rsidP="0054273B">
      <w:pPr>
        <w:numPr>
          <w:ilvl w:val="0"/>
          <w:numId w:val="7"/>
        </w:numPr>
        <w:tabs>
          <w:tab w:val="left" w:pos="720"/>
        </w:tabs>
        <w:spacing w:after="0" w:line="240" w:lineRule="auto"/>
        <w:rPr>
          <w:rFonts w:ascii="Arial" w:hAnsi="Arial" w:cs="Arial"/>
        </w:rPr>
      </w:pPr>
      <w:r w:rsidRPr="008A2A0A">
        <w:rPr>
          <w:rFonts w:ascii="Arial" w:hAnsi="Arial" w:cs="Arial"/>
          <w:b/>
          <w:bCs/>
          <w:lang w:val="en-US"/>
        </w:rPr>
        <w:t>Respect</w:t>
      </w:r>
      <w:r w:rsidRPr="008A2A0A">
        <w:rPr>
          <w:rFonts w:ascii="Arial" w:hAnsi="Arial" w:cs="Arial"/>
          <w:lang w:val="en-US"/>
        </w:rPr>
        <w:t xml:space="preserve"> – we respect others views and lived experiences</w:t>
      </w:r>
    </w:p>
    <w:p w14:paraId="3597BAA7" w14:textId="77777777" w:rsidR="0054273B" w:rsidRPr="008A2A0A" w:rsidRDefault="0054273B" w:rsidP="0054273B">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Transparency </w:t>
      </w:r>
      <w:r w:rsidRPr="008A2A0A">
        <w:rPr>
          <w:rFonts w:ascii="Arial" w:hAnsi="Arial" w:cs="Arial"/>
          <w:lang w:val="en-US"/>
        </w:rPr>
        <w:t>– we are open and honest</w:t>
      </w:r>
    </w:p>
    <w:p w14:paraId="18E057AF" w14:textId="77777777" w:rsidR="0054273B" w:rsidRPr="008A2A0A" w:rsidRDefault="0054273B" w:rsidP="0054273B">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Innovation </w:t>
      </w:r>
      <w:r w:rsidRPr="008A2A0A">
        <w:rPr>
          <w:rFonts w:ascii="Arial" w:hAnsi="Arial" w:cs="Arial"/>
          <w:lang w:val="en-US"/>
        </w:rPr>
        <w:t>– we continuously evolve and adapt to changing needs</w:t>
      </w:r>
    </w:p>
    <w:p w14:paraId="7190A532" w14:textId="77777777" w:rsidR="0054273B" w:rsidRPr="008A2A0A" w:rsidRDefault="0054273B" w:rsidP="0054273B">
      <w:pPr>
        <w:numPr>
          <w:ilvl w:val="0"/>
          <w:numId w:val="7"/>
        </w:numPr>
        <w:tabs>
          <w:tab w:val="left" w:pos="720"/>
        </w:tabs>
        <w:spacing w:after="0" w:line="240" w:lineRule="auto"/>
        <w:rPr>
          <w:rFonts w:ascii="Arial" w:hAnsi="Arial" w:cs="Arial"/>
        </w:rPr>
      </w:pPr>
      <w:r w:rsidRPr="008A2A0A">
        <w:rPr>
          <w:rFonts w:ascii="Arial" w:hAnsi="Arial" w:cs="Arial"/>
          <w:b/>
          <w:bCs/>
          <w:lang w:val="en-US"/>
        </w:rPr>
        <w:t>Responsibility</w:t>
      </w:r>
      <w:r w:rsidRPr="008A2A0A">
        <w:rPr>
          <w:rFonts w:ascii="Arial" w:hAnsi="Arial" w:cs="Arial"/>
          <w:lang w:val="en-US"/>
        </w:rPr>
        <w:t xml:space="preserve"> – we take responsibility for our mission</w:t>
      </w:r>
    </w:p>
    <w:p w14:paraId="551E5A16" w14:textId="77777777" w:rsidR="005E6F8A" w:rsidRDefault="0054273B" w:rsidP="005E6F8A">
      <w:pPr>
        <w:numPr>
          <w:ilvl w:val="0"/>
          <w:numId w:val="7"/>
        </w:numPr>
        <w:tabs>
          <w:tab w:val="left" w:pos="720"/>
        </w:tabs>
        <w:spacing w:after="0" w:line="240" w:lineRule="auto"/>
        <w:rPr>
          <w:rFonts w:ascii="Arial" w:hAnsi="Arial" w:cs="Arial"/>
        </w:rPr>
      </w:pPr>
      <w:r w:rsidRPr="008A2A0A">
        <w:rPr>
          <w:rFonts w:ascii="Arial" w:hAnsi="Arial" w:cs="Arial"/>
          <w:b/>
          <w:bCs/>
          <w:lang w:val="en-US"/>
        </w:rPr>
        <w:t xml:space="preserve">Partnership – </w:t>
      </w:r>
      <w:r w:rsidRPr="008A2A0A">
        <w:rPr>
          <w:rFonts w:ascii="Arial" w:hAnsi="Arial" w:cs="Arial"/>
          <w:lang w:val="en-US"/>
        </w:rPr>
        <w:t xml:space="preserve">we embrace partnership working </w:t>
      </w:r>
    </w:p>
    <w:p w14:paraId="0872DFA1" w14:textId="77777777" w:rsidR="00C8513A" w:rsidRDefault="00C8513A" w:rsidP="00C8513A">
      <w:pPr>
        <w:tabs>
          <w:tab w:val="left" w:pos="720"/>
        </w:tabs>
        <w:spacing w:after="0" w:line="240" w:lineRule="auto"/>
        <w:ind w:left="720"/>
        <w:rPr>
          <w:rFonts w:ascii="Arial" w:hAnsi="Arial" w:cs="Arial"/>
        </w:rPr>
      </w:pPr>
    </w:p>
    <w:p w14:paraId="39F9CA9A" w14:textId="77777777" w:rsidR="00C8513A" w:rsidRPr="00C8513A" w:rsidRDefault="00C8513A" w:rsidP="00C8513A">
      <w:pPr>
        <w:tabs>
          <w:tab w:val="left" w:pos="720"/>
        </w:tabs>
        <w:spacing w:after="0" w:line="240" w:lineRule="auto"/>
        <w:ind w:left="720"/>
        <w:rPr>
          <w:rFonts w:ascii="Arial" w:hAnsi="Arial" w:cs="Arial"/>
        </w:rPr>
      </w:pPr>
    </w:p>
    <w:p w14:paraId="3EDE48BE" w14:textId="77777777" w:rsidR="005E6F8A" w:rsidRPr="005E6F8A" w:rsidRDefault="005E6F8A" w:rsidP="005E6F8A">
      <w:pPr>
        <w:spacing w:line="240" w:lineRule="auto"/>
        <w:jc w:val="center"/>
        <w:rPr>
          <w:rFonts w:ascii="Arial" w:hAnsi="Arial" w:cs="Arial"/>
          <w:b/>
        </w:rPr>
      </w:pPr>
      <w:r>
        <w:rPr>
          <w:rFonts w:ascii="Arial" w:hAnsi="Arial" w:cs="Arial"/>
          <w:b/>
        </w:rPr>
        <w:t xml:space="preserve">ROLE </w:t>
      </w:r>
      <w:r w:rsidRPr="005E6F8A">
        <w:rPr>
          <w:rFonts w:ascii="Arial" w:hAnsi="Arial" w:cs="Arial"/>
          <w:b/>
        </w:rPr>
        <w:t>SPECIFICATION</w:t>
      </w:r>
    </w:p>
    <w:tbl>
      <w:tblPr>
        <w:tblStyle w:val="TableGrid"/>
        <w:tblW w:w="0" w:type="auto"/>
        <w:tblLayout w:type="fixed"/>
        <w:tblLook w:val="04A0" w:firstRow="1" w:lastRow="0" w:firstColumn="1" w:lastColumn="0" w:noHBand="0" w:noVBand="1"/>
      </w:tblPr>
      <w:tblGrid>
        <w:gridCol w:w="1904"/>
        <w:gridCol w:w="8297"/>
      </w:tblGrid>
      <w:tr w:rsidR="006023E1" w:rsidRPr="008961EA" w14:paraId="701B46C5" w14:textId="77777777" w:rsidTr="006023E1">
        <w:tc>
          <w:tcPr>
            <w:tcW w:w="1904" w:type="dxa"/>
          </w:tcPr>
          <w:p w14:paraId="70996FD8" w14:textId="77777777" w:rsidR="006023E1" w:rsidRPr="008961EA" w:rsidRDefault="006023E1" w:rsidP="008961EA">
            <w:pPr>
              <w:rPr>
                <w:rFonts w:ascii="Arial" w:hAnsi="Arial" w:cs="Arial"/>
                <w:b/>
                <w:bCs/>
              </w:rPr>
            </w:pPr>
          </w:p>
          <w:p w14:paraId="4964B4F8" w14:textId="77777777" w:rsidR="006023E1" w:rsidRPr="008961EA" w:rsidRDefault="006023E1" w:rsidP="008961EA">
            <w:pPr>
              <w:rPr>
                <w:rFonts w:ascii="Arial" w:hAnsi="Arial" w:cs="Arial"/>
                <w:b/>
                <w:bCs/>
              </w:rPr>
            </w:pPr>
          </w:p>
          <w:p w14:paraId="377F5F8B" w14:textId="77777777" w:rsidR="006023E1" w:rsidRPr="008961EA" w:rsidRDefault="006023E1" w:rsidP="008961EA">
            <w:pPr>
              <w:rPr>
                <w:rFonts w:ascii="Arial" w:hAnsi="Arial" w:cs="Arial"/>
                <w:b/>
                <w:bCs/>
              </w:rPr>
            </w:pPr>
          </w:p>
        </w:tc>
        <w:tc>
          <w:tcPr>
            <w:tcW w:w="8297" w:type="dxa"/>
          </w:tcPr>
          <w:p w14:paraId="2C811BFB" w14:textId="77777777" w:rsidR="006023E1" w:rsidRPr="008961EA" w:rsidRDefault="006023E1" w:rsidP="008961EA">
            <w:pPr>
              <w:rPr>
                <w:rFonts w:ascii="Arial" w:hAnsi="Arial" w:cs="Arial"/>
                <w:b/>
                <w:bCs/>
              </w:rPr>
            </w:pPr>
            <w:r w:rsidRPr="008961EA">
              <w:rPr>
                <w:rFonts w:ascii="Arial" w:hAnsi="Arial" w:cs="Arial"/>
                <w:b/>
                <w:bCs/>
              </w:rPr>
              <w:t>Criteria</w:t>
            </w:r>
          </w:p>
        </w:tc>
      </w:tr>
      <w:tr w:rsidR="006023E1" w:rsidRPr="008961EA" w14:paraId="0D25393C" w14:textId="77777777" w:rsidTr="006023E1">
        <w:tc>
          <w:tcPr>
            <w:tcW w:w="1904" w:type="dxa"/>
          </w:tcPr>
          <w:p w14:paraId="6176E48E" w14:textId="77777777" w:rsidR="006023E1" w:rsidRPr="008961EA" w:rsidRDefault="006023E1" w:rsidP="008961EA">
            <w:pPr>
              <w:rPr>
                <w:rFonts w:ascii="Arial" w:hAnsi="Arial" w:cs="Arial"/>
                <w:b/>
                <w:bCs/>
              </w:rPr>
            </w:pPr>
          </w:p>
          <w:p w14:paraId="292B187E" w14:textId="77777777" w:rsidR="006023E1" w:rsidRPr="008961EA" w:rsidRDefault="006023E1" w:rsidP="008961EA">
            <w:pPr>
              <w:rPr>
                <w:rFonts w:ascii="Arial" w:hAnsi="Arial" w:cs="Arial"/>
                <w:b/>
                <w:bCs/>
              </w:rPr>
            </w:pPr>
            <w:r w:rsidRPr="008961EA">
              <w:rPr>
                <w:rFonts w:ascii="Arial" w:hAnsi="Arial" w:cs="Arial"/>
                <w:b/>
                <w:bCs/>
              </w:rPr>
              <w:t>Skills and Abilities</w:t>
            </w:r>
          </w:p>
          <w:p w14:paraId="75576BBE" w14:textId="77777777" w:rsidR="006023E1" w:rsidRPr="008961EA" w:rsidRDefault="006023E1" w:rsidP="008961EA">
            <w:pPr>
              <w:rPr>
                <w:rFonts w:ascii="Arial" w:hAnsi="Arial" w:cs="Arial"/>
                <w:b/>
                <w:bCs/>
              </w:rPr>
            </w:pPr>
          </w:p>
          <w:p w14:paraId="35CD4D4A" w14:textId="77777777" w:rsidR="006023E1" w:rsidRPr="008961EA" w:rsidRDefault="006023E1" w:rsidP="008961EA">
            <w:pPr>
              <w:rPr>
                <w:rFonts w:ascii="Arial" w:hAnsi="Arial" w:cs="Arial"/>
                <w:b/>
                <w:bCs/>
              </w:rPr>
            </w:pPr>
          </w:p>
        </w:tc>
        <w:tc>
          <w:tcPr>
            <w:tcW w:w="8297" w:type="dxa"/>
          </w:tcPr>
          <w:p w14:paraId="201ACDB3" w14:textId="77777777" w:rsidR="006023E1" w:rsidRPr="008961EA" w:rsidRDefault="006023E1" w:rsidP="00422896">
            <w:pPr>
              <w:pStyle w:val="ListParagraph"/>
              <w:numPr>
                <w:ilvl w:val="0"/>
                <w:numId w:val="5"/>
              </w:numPr>
              <w:rPr>
                <w:rFonts w:ascii="Arial" w:hAnsi="Arial" w:cs="Arial"/>
              </w:rPr>
            </w:pPr>
            <w:r w:rsidRPr="008961EA">
              <w:rPr>
                <w:rFonts w:ascii="Arial" w:hAnsi="Arial" w:cs="Arial"/>
                <w:color w:val="000000"/>
              </w:rPr>
              <w:t>A degree or equivalent in music.</w:t>
            </w:r>
          </w:p>
          <w:p w14:paraId="3F52203F" w14:textId="77777777" w:rsidR="006023E1" w:rsidRPr="008961EA" w:rsidRDefault="006023E1" w:rsidP="00422896">
            <w:pPr>
              <w:numPr>
                <w:ilvl w:val="0"/>
                <w:numId w:val="5"/>
              </w:numPr>
              <w:jc w:val="both"/>
              <w:rPr>
                <w:rFonts w:ascii="Arial" w:hAnsi="Arial" w:cs="Arial"/>
                <w:color w:val="000000"/>
              </w:rPr>
            </w:pPr>
            <w:r w:rsidRPr="008961EA">
              <w:rPr>
                <w:rFonts w:ascii="Arial" w:hAnsi="Arial" w:cs="Arial"/>
              </w:rPr>
              <w:t>Experienced musician and educator</w:t>
            </w:r>
            <w:r w:rsidRPr="008961EA">
              <w:rPr>
                <w:rFonts w:ascii="Arial" w:hAnsi="Arial" w:cs="Arial"/>
                <w:color w:val="000000"/>
              </w:rPr>
              <w:t xml:space="preserve"> with appropriate musical/teaching  qualification/s - e.g. certificate/diploma in first study discipline</w:t>
            </w:r>
          </w:p>
          <w:p w14:paraId="4CABF105" w14:textId="77777777" w:rsidR="006023E1" w:rsidRPr="008961EA" w:rsidRDefault="006023E1" w:rsidP="00422896">
            <w:pPr>
              <w:numPr>
                <w:ilvl w:val="0"/>
                <w:numId w:val="5"/>
              </w:numPr>
              <w:jc w:val="both"/>
              <w:rPr>
                <w:rFonts w:ascii="Arial" w:hAnsi="Arial" w:cs="Arial"/>
                <w:color w:val="000000"/>
              </w:rPr>
            </w:pPr>
            <w:r w:rsidRPr="008961EA">
              <w:rPr>
                <w:rFonts w:ascii="Arial" w:hAnsi="Arial" w:cs="Arial"/>
              </w:rPr>
              <w:t>Significant experience as a peripatetic or classroom teacher</w:t>
            </w:r>
          </w:p>
          <w:p w14:paraId="7B4A2860" w14:textId="77777777" w:rsidR="006023E1" w:rsidRPr="008961EA" w:rsidRDefault="006023E1" w:rsidP="00422896">
            <w:pPr>
              <w:numPr>
                <w:ilvl w:val="0"/>
                <w:numId w:val="5"/>
              </w:numPr>
              <w:tabs>
                <w:tab w:val="left" w:pos="818"/>
                <w:tab w:val="left" w:pos="1653"/>
              </w:tabs>
              <w:jc w:val="both"/>
              <w:rPr>
                <w:rFonts w:ascii="Arial" w:hAnsi="Arial" w:cs="Arial"/>
              </w:rPr>
            </w:pPr>
            <w:r w:rsidRPr="008961EA">
              <w:rPr>
                <w:rFonts w:ascii="Arial" w:hAnsi="Arial" w:cs="Arial"/>
              </w:rPr>
              <w:t>Ability to set and monitor budgets</w:t>
            </w:r>
          </w:p>
          <w:p w14:paraId="66FBE9BA" w14:textId="77777777" w:rsidR="006023E1" w:rsidRPr="008961EA" w:rsidRDefault="006023E1" w:rsidP="00422896">
            <w:pPr>
              <w:pStyle w:val="ListParagraph"/>
              <w:numPr>
                <w:ilvl w:val="0"/>
                <w:numId w:val="5"/>
              </w:numPr>
              <w:rPr>
                <w:rFonts w:ascii="Arial" w:hAnsi="Arial" w:cs="Arial"/>
              </w:rPr>
            </w:pPr>
            <w:r w:rsidRPr="008961EA">
              <w:rPr>
                <w:rFonts w:ascii="Arial" w:hAnsi="Arial" w:cs="Arial"/>
              </w:rPr>
              <w:t>A confident user of IT to make working practices and procedures more effective</w:t>
            </w:r>
          </w:p>
          <w:p w14:paraId="69427257" w14:textId="77777777" w:rsidR="006023E1" w:rsidRPr="008961EA" w:rsidRDefault="006023E1" w:rsidP="00422896">
            <w:pPr>
              <w:pStyle w:val="ListParagraph"/>
              <w:numPr>
                <w:ilvl w:val="0"/>
                <w:numId w:val="5"/>
              </w:numPr>
              <w:tabs>
                <w:tab w:val="left" w:pos="677"/>
                <w:tab w:val="left" w:pos="1653"/>
              </w:tabs>
              <w:rPr>
                <w:rFonts w:ascii="Arial" w:hAnsi="Arial" w:cs="Arial"/>
              </w:rPr>
            </w:pPr>
            <w:r w:rsidRPr="008961EA">
              <w:rPr>
                <w:rFonts w:ascii="Arial" w:hAnsi="Arial" w:cs="Arial"/>
              </w:rPr>
              <w:t>Committed to the delivery of strategically joined-up music services provision based upon collaborative hub working</w:t>
            </w:r>
          </w:p>
          <w:p w14:paraId="3529516B" w14:textId="77777777" w:rsidR="006023E1" w:rsidRPr="008961EA" w:rsidRDefault="006023E1" w:rsidP="00542960">
            <w:pPr>
              <w:pStyle w:val="ListParagraph"/>
              <w:rPr>
                <w:rFonts w:ascii="Arial" w:hAnsi="Arial" w:cs="Arial"/>
              </w:rPr>
            </w:pPr>
          </w:p>
        </w:tc>
      </w:tr>
      <w:tr w:rsidR="006023E1" w:rsidRPr="008961EA" w14:paraId="63EC22EF" w14:textId="77777777" w:rsidTr="006023E1">
        <w:tc>
          <w:tcPr>
            <w:tcW w:w="1904" w:type="dxa"/>
          </w:tcPr>
          <w:p w14:paraId="68117196" w14:textId="77777777" w:rsidR="006023E1" w:rsidRPr="008961EA" w:rsidRDefault="006023E1" w:rsidP="008961EA">
            <w:pPr>
              <w:rPr>
                <w:rFonts w:ascii="Arial" w:hAnsi="Arial" w:cs="Arial"/>
                <w:b/>
                <w:bCs/>
              </w:rPr>
            </w:pPr>
          </w:p>
          <w:p w14:paraId="003F6994" w14:textId="77777777" w:rsidR="006023E1" w:rsidRPr="008961EA" w:rsidRDefault="006023E1" w:rsidP="008961EA">
            <w:pPr>
              <w:rPr>
                <w:rFonts w:ascii="Arial" w:hAnsi="Arial" w:cs="Arial"/>
                <w:b/>
                <w:bCs/>
              </w:rPr>
            </w:pPr>
            <w:r w:rsidRPr="008961EA">
              <w:rPr>
                <w:rFonts w:ascii="Arial" w:hAnsi="Arial" w:cs="Arial"/>
                <w:b/>
                <w:bCs/>
              </w:rPr>
              <w:t>Experience</w:t>
            </w:r>
          </w:p>
          <w:p w14:paraId="1BC1FD54" w14:textId="77777777" w:rsidR="006023E1" w:rsidRPr="008961EA" w:rsidRDefault="006023E1" w:rsidP="008961EA">
            <w:pPr>
              <w:rPr>
                <w:rFonts w:ascii="Arial" w:hAnsi="Arial" w:cs="Arial"/>
                <w:b/>
                <w:bCs/>
              </w:rPr>
            </w:pPr>
          </w:p>
          <w:p w14:paraId="7C203995" w14:textId="77777777" w:rsidR="006023E1" w:rsidRPr="008961EA" w:rsidRDefault="006023E1" w:rsidP="008961EA">
            <w:pPr>
              <w:rPr>
                <w:rFonts w:ascii="Arial" w:hAnsi="Arial" w:cs="Arial"/>
                <w:b/>
                <w:bCs/>
              </w:rPr>
            </w:pPr>
          </w:p>
        </w:tc>
        <w:tc>
          <w:tcPr>
            <w:tcW w:w="8297" w:type="dxa"/>
          </w:tcPr>
          <w:p w14:paraId="7B4E0EF3" w14:textId="77777777" w:rsidR="006023E1" w:rsidRPr="008961EA" w:rsidRDefault="006023E1" w:rsidP="00422896">
            <w:pPr>
              <w:pStyle w:val="ListParagraph"/>
              <w:numPr>
                <w:ilvl w:val="0"/>
                <w:numId w:val="4"/>
              </w:numPr>
              <w:tabs>
                <w:tab w:val="left" w:pos="1653"/>
              </w:tabs>
              <w:jc w:val="both"/>
              <w:rPr>
                <w:rFonts w:ascii="Arial" w:hAnsi="Arial" w:cs="Arial"/>
              </w:rPr>
            </w:pPr>
            <w:r w:rsidRPr="008961EA">
              <w:rPr>
                <w:rFonts w:ascii="Arial" w:hAnsi="Arial" w:cs="Arial"/>
              </w:rPr>
              <w:t>An effective learner with a track record of on-going development</w:t>
            </w:r>
          </w:p>
          <w:p w14:paraId="7CA069FF" w14:textId="77777777" w:rsidR="006023E1" w:rsidRPr="008961EA" w:rsidRDefault="006023E1" w:rsidP="00422896">
            <w:pPr>
              <w:numPr>
                <w:ilvl w:val="0"/>
                <w:numId w:val="4"/>
              </w:numPr>
              <w:tabs>
                <w:tab w:val="left" w:pos="1527"/>
              </w:tabs>
              <w:jc w:val="both"/>
              <w:rPr>
                <w:rFonts w:ascii="Arial" w:hAnsi="Arial" w:cs="Arial"/>
              </w:rPr>
            </w:pPr>
            <w:r w:rsidRPr="008961EA">
              <w:rPr>
                <w:rFonts w:ascii="Arial" w:hAnsi="Arial" w:cs="Arial"/>
              </w:rPr>
              <w:t xml:space="preserve">Experience of change management and responding and adapting to changing circumstances </w:t>
            </w:r>
          </w:p>
          <w:p w14:paraId="310F673B" w14:textId="77777777" w:rsidR="006023E1" w:rsidRPr="008961EA" w:rsidRDefault="006023E1" w:rsidP="00422896">
            <w:pPr>
              <w:numPr>
                <w:ilvl w:val="0"/>
                <w:numId w:val="4"/>
              </w:numPr>
              <w:jc w:val="both"/>
              <w:rPr>
                <w:rFonts w:ascii="Arial" w:hAnsi="Arial" w:cs="Arial"/>
                <w:color w:val="000000"/>
              </w:rPr>
            </w:pPr>
            <w:r w:rsidRPr="008961EA">
              <w:rPr>
                <w:rFonts w:ascii="Arial" w:hAnsi="Arial" w:cs="Arial"/>
              </w:rPr>
              <w:t>Leadership experience, preferably in an arts organisation, school or music hub</w:t>
            </w:r>
          </w:p>
          <w:p w14:paraId="36F80532" w14:textId="77777777" w:rsidR="006023E1" w:rsidRPr="008961EA" w:rsidRDefault="006023E1" w:rsidP="00422896">
            <w:pPr>
              <w:numPr>
                <w:ilvl w:val="0"/>
                <w:numId w:val="4"/>
              </w:numPr>
              <w:tabs>
                <w:tab w:val="left" w:pos="1653"/>
              </w:tabs>
              <w:jc w:val="both"/>
              <w:rPr>
                <w:rFonts w:ascii="Arial" w:hAnsi="Arial" w:cs="Arial"/>
              </w:rPr>
            </w:pPr>
            <w:r w:rsidRPr="008961EA">
              <w:rPr>
                <w:rFonts w:ascii="Arial" w:hAnsi="Arial" w:cs="Arial"/>
              </w:rPr>
              <w:t>Experience of managing complex stakeholder relationships</w:t>
            </w:r>
          </w:p>
        </w:tc>
      </w:tr>
      <w:tr w:rsidR="006023E1" w:rsidRPr="008961EA" w14:paraId="77280CD4" w14:textId="77777777" w:rsidTr="006023E1">
        <w:trPr>
          <w:trHeight w:val="897"/>
        </w:trPr>
        <w:tc>
          <w:tcPr>
            <w:tcW w:w="1904" w:type="dxa"/>
          </w:tcPr>
          <w:p w14:paraId="75050782" w14:textId="77777777" w:rsidR="006023E1" w:rsidRPr="008961EA" w:rsidRDefault="006023E1" w:rsidP="008961EA">
            <w:pPr>
              <w:rPr>
                <w:rFonts w:ascii="Arial" w:hAnsi="Arial" w:cs="Arial"/>
                <w:b/>
                <w:bCs/>
              </w:rPr>
            </w:pPr>
          </w:p>
          <w:p w14:paraId="5CFDFA84" w14:textId="77777777" w:rsidR="006023E1" w:rsidRPr="008961EA" w:rsidRDefault="006023E1" w:rsidP="008961EA">
            <w:pPr>
              <w:rPr>
                <w:rFonts w:ascii="Arial" w:hAnsi="Arial" w:cs="Arial"/>
                <w:b/>
                <w:bCs/>
              </w:rPr>
            </w:pPr>
            <w:r w:rsidRPr="008961EA">
              <w:rPr>
                <w:rFonts w:ascii="Arial" w:hAnsi="Arial" w:cs="Arial"/>
                <w:b/>
                <w:bCs/>
              </w:rPr>
              <w:t>Knowledge</w:t>
            </w:r>
          </w:p>
          <w:p w14:paraId="16807033" w14:textId="77777777" w:rsidR="006023E1" w:rsidRPr="008961EA" w:rsidRDefault="006023E1" w:rsidP="008961EA">
            <w:pPr>
              <w:rPr>
                <w:rFonts w:ascii="Arial" w:hAnsi="Arial" w:cs="Arial"/>
                <w:b/>
                <w:bCs/>
              </w:rPr>
            </w:pPr>
          </w:p>
        </w:tc>
        <w:tc>
          <w:tcPr>
            <w:tcW w:w="8297" w:type="dxa"/>
          </w:tcPr>
          <w:p w14:paraId="585D0AA0" w14:textId="77777777" w:rsidR="006023E1" w:rsidRPr="008961EA" w:rsidRDefault="006023E1" w:rsidP="00422896">
            <w:pPr>
              <w:numPr>
                <w:ilvl w:val="0"/>
                <w:numId w:val="4"/>
              </w:numPr>
              <w:tabs>
                <w:tab w:val="left" w:pos="818"/>
              </w:tabs>
              <w:ind w:left="677" w:hanging="284"/>
              <w:jc w:val="both"/>
              <w:rPr>
                <w:rFonts w:ascii="Arial" w:hAnsi="Arial" w:cs="Arial"/>
              </w:rPr>
            </w:pPr>
            <w:r w:rsidRPr="008961EA">
              <w:rPr>
                <w:rFonts w:ascii="Arial" w:hAnsi="Arial" w:cs="Arial"/>
                <w:color w:val="000000"/>
              </w:rPr>
              <w:t xml:space="preserve">Knowledge and understanding of local and national initiatives and developments </w:t>
            </w:r>
            <w:r w:rsidRPr="008961EA">
              <w:rPr>
                <w:rFonts w:ascii="Arial" w:hAnsi="Arial" w:cs="Arial"/>
              </w:rPr>
              <w:t xml:space="preserve">relating to music, the arts and children and young people </w:t>
            </w:r>
            <w:r w:rsidRPr="008961EA">
              <w:rPr>
                <w:rFonts w:ascii="Arial" w:hAnsi="Arial" w:cs="Arial"/>
                <w:color w:val="000000"/>
              </w:rPr>
              <w:t>within a music environment</w:t>
            </w:r>
          </w:p>
          <w:p w14:paraId="046D7B83" w14:textId="77777777" w:rsidR="006023E1" w:rsidRPr="008961EA" w:rsidRDefault="006023E1" w:rsidP="00422896">
            <w:pPr>
              <w:pStyle w:val="ListParagraph"/>
              <w:numPr>
                <w:ilvl w:val="0"/>
                <w:numId w:val="4"/>
              </w:numPr>
              <w:tabs>
                <w:tab w:val="left" w:pos="818"/>
              </w:tabs>
              <w:ind w:left="677" w:hanging="284"/>
              <w:rPr>
                <w:rFonts w:ascii="Arial" w:hAnsi="Arial" w:cs="Arial"/>
                <w:bCs/>
              </w:rPr>
            </w:pPr>
            <w:r w:rsidRPr="008961EA">
              <w:rPr>
                <w:rFonts w:ascii="Arial" w:hAnsi="Arial" w:cs="Arial"/>
                <w:bCs/>
              </w:rPr>
              <w:t>Knowledge of the National Plan for Music Education within the context of a Music Education Hub</w:t>
            </w:r>
          </w:p>
        </w:tc>
      </w:tr>
      <w:tr w:rsidR="006023E1" w:rsidRPr="008961EA" w14:paraId="2515BC1E" w14:textId="77777777" w:rsidTr="006023E1">
        <w:tc>
          <w:tcPr>
            <w:tcW w:w="1904" w:type="dxa"/>
          </w:tcPr>
          <w:p w14:paraId="568122B7" w14:textId="77777777" w:rsidR="006023E1" w:rsidRPr="008961EA" w:rsidRDefault="006023E1" w:rsidP="008961EA">
            <w:pPr>
              <w:rPr>
                <w:rFonts w:ascii="Arial" w:hAnsi="Arial" w:cs="Arial"/>
                <w:b/>
                <w:bCs/>
              </w:rPr>
            </w:pPr>
          </w:p>
          <w:p w14:paraId="331DB081" w14:textId="77777777" w:rsidR="006023E1" w:rsidRPr="008961EA" w:rsidRDefault="006023E1" w:rsidP="008961EA">
            <w:pPr>
              <w:rPr>
                <w:rFonts w:ascii="Arial" w:hAnsi="Arial" w:cs="Arial"/>
                <w:b/>
                <w:bCs/>
              </w:rPr>
            </w:pPr>
            <w:r w:rsidRPr="008961EA">
              <w:rPr>
                <w:rFonts w:ascii="Arial" w:hAnsi="Arial" w:cs="Arial"/>
                <w:b/>
                <w:bCs/>
              </w:rPr>
              <w:t xml:space="preserve">Personal attributes and other requirements </w:t>
            </w:r>
          </w:p>
          <w:p w14:paraId="15091F88" w14:textId="77777777" w:rsidR="006023E1" w:rsidRPr="008961EA" w:rsidRDefault="006023E1" w:rsidP="008961EA">
            <w:pPr>
              <w:rPr>
                <w:rFonts w:ascii="Arial" w:hAnsi="Arial" w:cs="Arial"/>
                <w:b/>
                <w:bCs/>
              </w:rPr>
            </w:pPr>
          </w:p>
          <w:p w14:paraId="1A0B4FA4" w14:textId="77777777" w:rsidR="006023E1" w:rsidRPr="008961EA" w:rsidRDefault="006023E1" w:rsidP="008961EA">
            <w:pPr>
              <w:rPr>
                <w:rFonts w:ascii="Arial" w:hAnsi="Arial" w:cs="Arial"/>
                <w:b/>
                <w:bCs/>
              </w:rPr>
            </w:pPr>
          </w:p>
        </w:tc>
        <w:tc>
          <w:tcPr>
            <w:tcW w:w="8297" w:type="dxa"/>
          </w:tcPr>
          <w:p w14:paraId="3EFB1900" w14:textId="77777777" w:rsidR="006023E1" w:rsidRPr="008961EA" w:rsidRDefault="006023E1" w:rsidP="00422896">
            <w:pPr>
              <w:pStyle w:val="ListParagraph"/>
              <w:numPr>
                <w:ilvl w:val="0"/>
                <w:numId w:val="4"/>
              </w:numPr>
              <w:tabs>
                <w:tab w:val="left" w:pos="1653"/>
              </w:tabs>
              <w:jc w:val="both"/>
              <w:rPr>
                <w:rFonts w:ascii="Arial" w:hAnsi="Arial" w:cs="Arial"/>
              </w:rPr>
            </w:pPr>
            <w:r w:rsidRPr="008961EA">
              <w:rPr>
                <w:rFonts w:ascii="Arial" w:hAnsi="Arial" w:cs="Arial"/>
              </w:rPr>
              <w:t>An inspiring leader with outstanding interpersonal skills and an excellent motivator of staff</w:t>
            </w:r>
          </w:p>
          <w:p w14:paraId="41FAE759" w14:textId="77777777" w:rsidR="006023E1" w:rsidRPr="008961EA" w:rsidRDefault="006023E1" w:rsidP="00422896">
            <w:pPr>
              <w:numPr>
                <w:ilvl w:val="0"/>
                <w:numId w:val="4"/>
              </w:numPr>
              <w:tabs>
                <w:tab w:val="left" w:pos="677"/>
                <w:tab w:val="left" w:pos="1653"/>
              </w:tabs>
              <w:jc w:val="both"/>
              <w:rPr>
                <w:rFonts w:ascii="Arial" w:hAnsi="Arial" w:cs="Arial"/>
              </w:rPr>
            </w:pPr>
            <w:r w:rsidRPr="008961EA">
              <w:rPr>
                <w:rFonts w:ascii="Arial" w:hAnsi="Arial" w:cs="Arial"/>
              </w:rPr>
              <w:t>Well organised, managing own time effectively, responding to changing priorities and meeting deadlines as required</w:t>
            </w:r>
          </w:p>
          <w:p w14:paraId="518A0CB6" w14:textId="77777777" w:rsidR="006023E1" w:rsidRPr="008961EA" w:rsidRDefault="006023E1" w:rsidP="00422896">
            <w:pPr>
              <w:numPr>
                <w:ilvl w:val="0"/>
                <w:numId w:val="4"/>
              </w:numPr>
              <w:tabs>
                <w:tab w:val="left" w:pos="818"/>
                <w:tab w:val="left" w:pos="1653"/>
              </w:tabs>
              <w:jc w:val="both"/>
              <w:rPr>
                <w:rFonts w:ascii="Arial" w:hAnsi="Arial" w:cs="Arial"/>
              </w:rPr>
            </w:pPr>
            <w:r w:rsidRPr="008961EA">
              <w:rPr>
                <w:rFonts w:ascii="Arial" w:hAnsi="Arial" w:cs="Arial"/>
              </w:rPr>
              <w:t>Excellent and accurate standard of written and verbal communication</w:t>
            </w:r>
          </w:p>
          <w:p w14:paraId="3816719E" w14:textId="77777777" w:rsidR="006023E1" w:rsidRPr="008961EA" w:rsidRDefault="006023E1" w:rsidP="00422896">
            <w:pPr>
              <w:numPr>
                <w:ilvl w:val="0"/>
                <w:numId w:val="4"/>
              </w:numPr>
              <w:tabs>
                <w:tab w:val="left" w:pos="818"/>
                <w:tab w:val="left" w:pos="1653"/>
              </w:tabs>
              <w:jc w:val="both"/>
              <w:rPr>
                <w:rFonts w:ascii="Arial" w:hAnsi="Arial" w:cs="Arial"/>
              </w:rPr>
            </w:pPr>
            <w:r w:rsidRPr="008961EA">
              <w:rPr>
                <w:rFonts w:ascii="Arial" w:hAnsi="Arial" w:cs="Arial"/>
              </w:rPr>
              <w:t>Provides an excellent service to meet internal and external customer needs</w:t>
            </w:r>
          </w:p>
          <w:p w14:paraId="50118986" w14:textId="77777777" w:rsidR="006023E1" w:rsidRPr="008961EA" w:rsidRDefault="006023E1" w:rsidP="00422896">
            <w:pPr>
              <w:pStyle w:val="ListParagraph"/>
              <w:numPr>
                <w:ilvl w:val="0"/>
                <w:numId w:val="4"/>
              </w:numPr>
              <w:tabs>
                <w:tab w:val="left" w:pos="1653"/>
              </w:tabs>
              <w:rPr>
                <w:rFonts w:ascii="Arial" w:hAnsi="Arial" w:cs="Arial"/>
              </w:rPr>
            </w:pPr>
            <w:r w:rsidRPr="008961EA">
              <w:rPr>
                <w:rFonts w:ascii="Arial" w:hAnsi="Arial" w:cs="Arial"/>
              </w:rPr>
              <w:t>Motivated to  maintain a high level of productivity and to strive for continuous improvement</w:t>
            </w:r>
          </w:p>
          <w:p w14:paraId="4BD5AC53" w14:textId="77777777" w:rsidR="006023E1" w:rsidRPr="008961EA" w:rsidRDefault="006023E1" w:rsidP="00422896">
            <w:pPr>
              <w:numPr>
                <w:ilvl w:val="0"/>
                <w:numId w:val="4"/>
              </w:numPr>
              <w:tabs>
                <w:tab w:val="left" w:pos="818"/>
                <w:tab w:val="left" w:pos="1653"/>
              </w:tabs>
              <w:jc w:val="both"/>
              <w:rPr>
                <w:rFonts w:ascii="Arial" w:hAnsi="Arial" w:cs="Arial"/>
              </w:rPr>
            </w:pPr>
            <w:r w:rsidRPr="008961EA">
              <w:rPr>
                <w:rFonts w:ascii="Arial" w:hAnsi="Arial" w:cs="Arial"/>
              </w:rPr>
              <w:t>Generation of new ideas for development and growth, open minded and creative</w:t>
            </w:r>
          </w:p>
          <w:p w14:paraId="5F40D367" w14:textId="77777777" w:rsidR="006023E1" w:rsidRPr="008961EA" w:rsidRDefault="006023E1" w:rsidP="00422896">
            <w:pPr>
              <w:pStyle w:val="ListParagraph"/>
              <w:numPr>
                <w:ilvl w:val="0"/>
                <w:numId w:val="4"/>
              </w:numPr>
              <w:tabs>
                <w:tab w:val="left" w:pos="1653"/>
              </w:tabs>
              <w:jc w:val="both"/>
              <w:rPr>
                <w:rFonts w:ascii="Arial" w:hAnsi="Arial" w:cs="Arial"/>
              </w:rPr>
            </w:pPr>
            <w:r w:rsidRPr="008961EA">
              <w:rPr>
                <w:rFonts w:ascii="Arial" w:hAnsi="Arial" w:cs="Arial"/>
              </w:rPr>
              <w:t>Be forward looking, with an open, growth mind-set and the ability to take a ‘big picture’ view</w:t>
            </w:r>
          </w:p>
          <w:p w14:paraId="54FAFBCC" w14:textId="77777777" w:rsidR="006023E1" w:rsidRPr="008961EA" w:rsidRDefault="006023E1" w:rsidP="008961EA">
            <w:pPr>
              <w:pStyle w:val="ListParagraph"/>
              <w:rPr>
                <w:rFonts w:ascii="Arial" w:hAnsi="Arial" w:cs="Arial"/>
              </w:rPr>
            </w:pPr>
          </w:p>
          <w:p w14:paraId="3B9A91BC" w14:textId="77777777" w:rsidR="006023E1" w:rsidRPr="008961EA" w:rsidRDefault="006023E1" w:rsidP="008961EA">
            <w:pPr>
              <w:ind w:left="360"/>
              <w:rPr>
                <w:rFonts w:ascii="Arial" w:hAnsi="Arial" w:cs="Arial"/>
              </w:rPr>
            </w:pPr>
            <w:r w:rsidRPr="008961EA">
              <w:rPr>
                <w:rFonts w:ascii="Arial" w:hAnsi="Arial" w:cs="Arial"/>
              </w:rPr>
              <w:t>.</w:t>
            </w:r>
          </w:p>
          <w:p w14:paraId="33D59DDB" w14:textId="77777777" w:rsidR="006023E1" w:rsidRPr="008961EA" w:rsidRDefault="006023E1" w:rsidP="008961EA">
            <w:pPr>
              <w:pStyle w:val="ListParagraph"/>
              <w:rPr>
                <w:rFonts w:ascii="Arial" w:hAnsi="Arial" w:cs="Arial"/>
                <w:b/>
                <w:bCs/>
              </w:rPr>
            </w:pPr>
          </w:p>
        </w:tc>
      </w:tr>
    </w:tbl>
    <w:p w14:paraId="4DDE9168" w14:textId="77777777" w:rsidR="006235A2" w:rsidRDefault="006235A2" w:rsidP="006235A2">
      <w:pPr>
        <w:pStyle w:val="NoSpacing"/>
        <w:rPr>
          <w:rFonts w:ascii="Arial" w:hAnsi="Arial" w:cs="Arial"/>
        </w:rPr>
      </w:pPr>
    </w:p>
    <w:p w14:paraId="6E7D19B2" w14:textId="77777777" w:rsidR="006235A2" w:rsidRDefault="006235A2" w:rsidP="006235A2">
      <w:pPr>
        <w:pStyle w:val="NoSpacing"/>
        <w:rPr>
          <w:rFonts w:ascii="Arial" w:hAnsi="Arial" w:cs="Arial"/>
          <w:b/>
        </w:rPr>
      </w:pPr>
    </w:p>
    <w:p w14:paraId="504FB67A" w14:textId="77777777" w:rsidR="006235A2" w:rsidRDefault="005E6F8A" w:rsidP="005E6F8A">
      <w:pPr>
        <w:pStyle w:val="NoSpacing"/>
        <w:jc w:val="center"/>
        <w:rPr>
          <w:rFonts w:ascii="Arial" w:hAnsi="Arial" w:cs="Arial"/>
          <w:b/>
        </w:rPr>
      </w:pPr>
      <w:r>
        <w:rPr>
          <w:rFonts w:ascii="Arial" w:hAnsi="Arial" w:cs="Arial"/>
          <w:b/>
        </w:rPr>
        <w:t>ROLE COMPETENCIES</w:t>
      </w:r>
    </w:p>
    <w:p w14:paraId="1D18470E" w14:textId="77777777" w:rsidR="00422896" w:rsidRDefault="00422896" w:rsidP="006235A2">
      <w:pPr>
        <w:pStyle w:val="NoSpacing"/>
        <w:rPr>
          <w:rFonts w:ascii="Arial" w:hAnsi="Arial" w:cs="Arial"/>
          <w:b/>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5078"/>
        <w:gridCol w:w="3001"/>
      </w:tblGrid>
      <w:tr w:rsidR="00422896" w:rsidRPr="000E690D" w14:paraId="62224001" w14:textId="77777777" w:rsidTr="00422896">
        <w:trPr>
          <w:trHeight w:val="603"/>
        </w:trPr>
        <w:tc>
          <w:tcPr>
            <w:tcW w:w="10273" w:type="dxa"/>
            <w:gridSpan w:val="3"/>
            <w:shd w:val="clear" w:color="auto" w:fill="E0E0E0"/>
          </w:tcPr>
          <w:p w14:paraId="476AAAAB" w14:textId="77777777" w:rsidR="00422896" w:rsidRPr="000E690D" w:rsidRDefault="00422896" w:rsidP="00517200">
            <w:pPr>
              <w:spacing w:before="40" w:after="20" w:line="300" w:lineRule="exact"/>
              <w:rPr>
                <w:rFonts w:ascii="Arial Black" w:hAnsi="Arial Black" w:cs="Arial"/>
                <w:b/>
                <w:color w:val="003366"/>
                <w:sz w:val="28"/>
                <w:szCs w:val="28"/>
              </w:rPr>
            </w:pPr>
            <w:r w:rsidRPr="000E690D">
              <w:rPr>
                <w:rFonts w:ascii="Arial Black" w:hAnsi="Arial Black" w:cs="Arial"/>
                <w:b/>
                <w:color w:val="003366"/>
                <w:sz w:val="28"/>
                <w:szCs w:val="28"/>
              </w:rPr>
              <w:t>Competency Group – Communication</w:t>
            </w:r>
          </w:p>
        </w:tc>
      </w:tr>
      <w:tr w:rsidR="00422896" w:rsidRPr="00422896" w14:paraId="7414AA9B" w14:textId="77777777" w:rsidTr="00422896">
        <w:trPr>
          <w:trHeight w:val="603"/>
        </w:trPr>
        <w:tc>
          <w:tcPr>
            <w:tcW w:w="2194" w:type="dxa"/>
            <w:shd w:val="clear" w:color="auto" w:fill="E0E0E0"/>
          </w:tcPr>
          <w:p w14:paraId="56FE570E"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765E951D"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258B825B"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381705BD" w14:textId="77777777" w:rsidTr="00422896">
        <w:trPr>
          <w:trHeight w:val="145"/>
        </w:trPr>
        <w:tc>
          <w:tcPr>
            <w:tcW w:w="2194" w:type="dxa"/>
          </w:tcPr>
          <w:p w14:paraId="57E1FC6F" w14:textId="77777777" w:rsidR="00422896" w:rsidRPr="00422896" w:rsidRDefault="00422896" w:rsidP="00517200">
            <w:pPr>
              <w:spacing w:before="40" w:after="20" w:line="300" w:lineRule="exact"/>
              <w:rPr>
                <w:rFonts w:ascii="Arial" w:hAnsi="Arial" w:cs="Arial"/>
              </w:rPr>
            </w:pPr>
            <w:r w:rsidRPr="00422896">
              <w:rPr>
                <w:rFonts w:ascii="Arial" w:hAnsi="Arial" w:cs="Arial"/>
              </w:rPr>
              <w:t>Listening</w:t>
            </w:r>
          </w:p>
        </w:tc>
        <w:tc>
          <w:tcPr>
            <w:tcW w:w="5078" w:type="dxa"/>
          </w:tcPr>
          <w:p w14:paraId="139E1F8B" w14:textId="77777777" w:rsidR="00422896" w:rsidRPr="00422896" w:rsidRDefault="00422896" w:rsidP="00517200">
            <w:pPr>
              <w:spacing w:line="300" w:lineRule="exact"/>
              <w:rPr>
                <w:rFonts w:ascii="Arial" w:hAnsi="Arial" w:cs="Arial"/>
              </w:rPr>
            </w:pPr>
            <w:r w:rsidRPr="00422896">
              <w:rPr>
                <w:rFonts w:ascii="Arial" w:hAnsi="Arial" w:cs="Arial"/>
              </w:rPr>
              <w:t>Understands and learns from what others say.</w:t>
            </w:r>
          </w:p>
        </w:tc>
        <w:tc>
          <w:tcPr>
            <w:tcW w:w="3001" w:type="dxa"/>
          </w:tcPr>
          <w:p w14:paraId="342CDC95" w14:textId="77777777" w:rsidR="00422896" w:rsidRPr="00422896" w:rsidRDefault="00422896" w:rsidP="00517200">
            <w:pPr>
              <w:spacing w:before="40" w:after="20" w:line="300" w:lineRule="exact"/>
              <w:rPr>
                <w:rFonts w:ascii="Arial" w:hAnsi="Arial" w:cs="Arial"/>
              </w:rPr>
            </w:pPr>
            <w:hyperlink w:anchor="Listening" w:history="1">
              <w:r w:rsidRPr="00422896">
                <w:rPr>
                  <w:rStyle w:val="Hyperlink"/>
                  <w:rFonts w:ascii="Arial" w:hAnsi="Arial" w:cs="Arial"/>
                </w:rPr>
                <w:t>Examples</w:t>
              </w:r>
            </w:hyperlink>
          </w:p>
        </w:tc>
      </w:tr>
      <w:tr w:rsidR="00422896" w:rsidRPr="00422896" w14:paraId="3400248A" w14:textId="77777777" w:rsidTr="00422896">
        <w:trPr>
          <w:trHeight w:val="145"/>
        </w:trPr>
        <w:tc>
          <w:tcPr>
            <w:tcW w:w="2194" w:type="dxa"/>
          </w:tcPr>
          <w:p w14:paraId="6643F3AE" w14:textId="77777777" w:rsidR="00422896" w:rsidRPr="00422896" w:rsidRDefault="00422896" w:rsidP="00517200">
            <w:pPr>
              <w:spacing w:before="40" w:after="20" w:line="300" w:lineRule="exact"/>
              <w:rPr>
                <w:rFonts w:ascii="Arial" w:hAnsi="Arial" w:cs="Arial"/>
              </w:rPr>
            </w:pPr>
            <w:r w:rsidRPr="00422896">
              <w:rPr>
                <w:rFonts w:ascii="Arial" w:hAnsi="Arial" w:cs="Arial"/>
              </w:rPr>
              <w:t>Reading Comprehension</w:t>
            </w:r>
          </w:p>
        </w:tc>
        <w:tc>
          <w:tcPr>
            <w:tcW w:w="5078" w:type="dxa"/>
          </w:tcPr>
          <w:p w14:paraId="57E85A1D" w14:textId="77777777" w:rsidR="00422896" w:rsidRPr="00422896" w:rsidRDefault="00422896" w:rsidP="00517200">
            <w:pPr>
              <w:spacing w:line="300" w:lineRule="exact"/>
              <w:rPr>
                <w:rFonts w:ascii="Arial" w:hAnsi="Arial" w:cs="Arial"/>
              </w:rPr>
            </w:pPr>
            <w:r w:rsidRPr="00422896">
              <w:rPr>
                <w:rFonts w:ascii="Arial" w:hAnsi="Arial" w:cs="Arial"/>
              </w:rPr>
              <w:t>Grasps the meaning of information written in English, and applies it to work situations.</w:t>
            </w:r>
          </w:p>
        </w:tc>
        <w:tc>
          <w:tcPr>
            <w:tcW w:w="3001" w:type="dxa"/>
          </w:tcPr>
          <w:p w14:paraId="07D5E6B3" w14:textId="77777777" w:rsidR="00422896" w:rsidRPr="00422896" w:rsidRDefault="00422896" w:rsidP="00517200">
            <w:pPr>
              <w:spacing w:before="40" w:after="20" w:line="300" w:lineRule="exact"/>
              <w:rPr>
                <w:rFonts w:ascii="Arial" w:hAnsi="Arial" w:cs="Arial"/>
              </w:rPr>
            </w:pPr>
            <w:hyperlink w:anchor="Reading" w:history="1">
              <w:r w:rsidRPr="00422896">
                <w:rPr>
                  <w:rStyle w:val="Hyperlink"/>
                  <w:rFonts w:ascii="Arial" w:hAnsi="Arial" w:cs="Arial"/>
                </w:rPr>
                <w:t>Examples</w:t>
              </w:r>
            </w:hyperlink>
          </w:p>
        </w:tc>
      </w:tr>
      <w:tr w:rsidR="00422896" w:rsidRPr="00422896" w14:paraId="0FB8FBFC" w14:textId="77777777" w:rsidTr="00422896">
        <w:trPr>
          <w:trHeight w:val="145"/>
        </w:trPr>
        <w:tc>
          <w:tcPr>
            <w:tcW w:w="2194" w:type="dxa"/>
          </w:tcPr>
          <w:p w14:paraId="04868EDD" w14:textId="77777777" w:rsidR="00422896" w:rsidRPr="00422896" w:rsidRDefault="00422896" w:rsidP="00517200">
            <w:pPr>
              <w:spacing w:before="40" w:after="20" w:line="300" w:lineRule="exact"/>
              <w:rPr>
                <w:rFonts w:ascii="Arial" w:hAnsi="Arial" w:cs="Arial"/>
              </w:rPr>
            </w:pPr>
            <w:r w:rsidRPr="00422896">
              <w:rPr>
                <w:rFonts w:ascii="Arial" w:hAnsi="Arial" w:cs="Arial"/>
              </w:rPr>
              <w:t>Speaking</w:t>
            </w:r>
          </w:p>
        </w:tc>
        <w:tc>
          <w:tcPr>
            <w:tcW w:w="5078" w:type="dxa"/>
          </w:tcPr>
          <w:p w14:paraId="392367C3" w14:textId="77777777" w:rsidR="00422896" w:rsidRPr="00422896" w:rsidRDefault="00422896" w:rsidP="00517200">
            <w:pPr>
              <w:spacing w:line="300" w:lineRule="exact"/>
              <w:rPr>
                <w:rFonts w:ascii="Arial" w:hAnsi="Arial" w:cs="Arial"/>
              </w:rPr>
            </w:pPr>
            <w:r w:rsidRPr="00422896">
              <w:rPr>
                <w:rFonts w:ascii="Arial" w:hAnsi="Arial" w:cs="Arial"/>
              </w:rPr>
              <w:t>Conveys ideas and facts orally using language the audience will best understand.</w:t>
            </w:r>
          </w:p>
        </w:tc>
        <w:tc>
          <w:tcPr>
            <w:tcW w:w="3001" w:type="dxa"/>
          </w:tcPr>
          <w:p w14:paraId="1E507584" w14:textId="77777777" w:rsidR="00422896" w:rsidRPr="00422896" w:rsidRDefault="00422896" w:rsidP="00517200">
            <w:pPr>
              <w:spacing w:before="40" w:after="20" w:line="300" w:lineRule="exact"/>
              <w:rPr>
                <w:rFonts w:ascii="Arial" w:hAnsi="Arial" w:cs="Arial"/>
              </w:rPr>
            </w:pPr>
            <w:hyperlink w:anchor="Speaking" w:history="1">
              <w:r w:rsidRPr="00422896">
                <w:rPr>
                  <w:rStyle w:val="Hyperlink"/>
                  <w:rFonts w:ascii="Arial" w:hAnsi="Arial" w:cs="Arial"/>
                </w:rPr>
                <w:t>Examples</w:t>
              </w:r>
            </w:hyperlink>
          </w:p>
        </w:tc>
      </w:tr>
      <w:tr w:rsidR="00422896" w:rsidRPr="00422896" w14:paraId="50E59A4A" w14:textId="77777777" w:rsidTr="00422896">
        <w:trPr>
          <w:trHeight w:val="145"/>
        </w:trPr>
        <w:tc>
          <w:tcPr>
            <w:tcW w:w="2194" w:type="dxa"/>
          </w:tcPr>
          <w:p w14:paraId="46A79A69" w14:textId="77777777" w:rsidR="00422896" w:rsidRPr="00422896" w:rsidRDefault="00422896" w:rsidP="00517200">
            <w:pPr>
              <w:spacing w:before="40" w:after="20" w:line="300" w:lineRule="exact"/>
              <w:rPr>
                <w:rFonts w:ascii="Arial" w:hAnsi="Arial" w:cs="Arial"/>
              </w:rPr>
            </w:pPr>
            <w:r w:rsidRPr="00422896">
              <w:rPr>
                <w:rFonts w:ascii="Arial" w:hAnsi="Arial" w:cs="Arial"/>
              </w:rPr>
              <w:t>Writing</w:t>
            </w:r>
          </w:p>
        </w:tc>
        <w:tc>
          <w:tcPr>
            <w:tcW w:w="5078" w:type="dxa"/>
          </w:tcPr>
          <w:p w14:paraId="26DB79E6" w14:textId="77777777" w:rsidR="00422896" w:rsidRPr="00422896" w:rsidRDefault="00422896" w:rsidP="00517200">
            <w:pPr>
              <w:spacing w:line="300" w:lineRule="exact"/>
              <w:rPr>
                <w:rFonts w:ascii="Arial" w:hAnsi="Arial" w:cs="Arial"/>
              </w:rPr>
            </w:pPr>
            <w:r w:rsidRPr="00422896">
              <w:rPr>
                <w:rFonts w:ascii="Arial" w:hAnsi="Arial" w:cs="Arial"/>
              </w:rPr>
              <w:t>Conveys ideas and facts in writing using language the reader will best understand.</w:t>
            </w:r>
          </w:p>
        </w:tc>
        <w:tc>
          <w:tcPr>
            <w:tcW w:w="3001" w:type="dxa"/>
          </w:tcPr>
          <w:p w14:paraId="4CE03888" w14:textId="77777777" w:rsidR="00422896" w:rsidRPr="00422896" w:rsidRDefault="00422896" w:rsidP="00517200">
            <w:pPr>
              <w:spacing w:before="40" w:after="20" w:line="300" w:lineRule="exact"/>
              <w:rPr>
                <w:rFonts w:ascii="Arial" w:hAnsi="Arial" w:cs="Arial"/>
              </w:rPr>
            </w:pPr>
            <w:hyperlink w:anchor="Writing" w:history="1">
              <w:r w:rsidRPr="00422896">
                <w:rPr>
                  <w:rStyle w:val="Hyperlink"/>
                  <w:rFonts w:ascii="Arial" w:hAnsi="Arial" w:cs="Arial"/>
                </w:rPr>
                <w:t>Examples</w:t>
              </w:r>
            </w:hyperlink>
          </w:p>
        </w:tc>
      </w:tr>
      <w:tr w:rsidR="00422896" w:rsidRPr="00422896" w14:paraId="6CA68E0F" w14:textId="77777777" w:rsidTr="00422896">
        <w:trPr>
          <w:trHeight w:val="603"/>
        </w:trPr>
        <w:tc>
          <w:tcPr>
            <w:tcW w:w="10273" w:type="dxa"/>
            <w:gridSpan w:val="3"/>
            <w:shd w:val="clear" w:color="auto" w:fill="E0E0E0"/>
          </w:tcPr>
          <w:p w14:paraId="135CDD68" w14:textId="352385F2" w:rsidR="00422896" w:rsidRPr="00422896" w:rsidRDefault="00422896" w:rsidP="00517200">
            <w:pPr>
              <w:spacing w:before="40" w:after="20" w:line="300" w:lineRule="exact"/>
              <w:rPr>
                <w:rFonts w:ascii="Arial" w:hAnsi="Arial" w:cs="Arial"/>
                <w:b/>
                <w:color w:val="003366"/>
              </w:rPr>
            </w:pPr>
            <w:r w:rsidRPr="00422896">
              <w:rPr>
                <w:rFonts w:ascii="Arial" w:hAnsi="Arial" w:cs="Arial"/>
                <w:b/>
                <w:color w:val="003366"/>
              </w:rPr>
              <w:t xml:space="preserve">Competency Group </w:t>
            </w:r>
            <w:r w:rsidR="00230FE2">
              <w:rPr>
                <w:rFonts w:ascii="Arial" w:hAnsi="Arial" w:cs="Arial"/>
                <w:b/>
                <w:color w:val="003366"/>
              </w:rPr>
              <w:t>–</w:t>
            </w:r>
            <w:r w:rsidRPr="00422896">
              <w:rPr>
                <w:rFonts w:ascii="Arial" w:hAnsi="Arial" w:cs="Arial"/>
                <w:b/>
                <w:color w:val="003366"/>
              </w:rPr>
              <w:t xml:space="preserve"> Cognition</w:t>
            </w:r>
          </w:p>
        </w:tc>
      </w:tr>
      <w:tr w:rsidR="00422896" w:rsidRPr="00422896" w14:paraId="5BC7FBB2" w14:textId="77777777" w:rsidTr="00422896">
        <w:trPr>
          <w:trHeight w:val="603"/>
        </w:trPr>
        <w:tc>
          <w:tcPr>
            <w:tcW w:w="2194" w:type="dxa"/>
            <w:shd w:val="clear" w:color="auto" w:fill="E0E0E0"/>
          </w:tcPr>
          <w:p w14:paraId="4CA4C6E4"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686EF2F7"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036BDB48"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46FDAB90" w14:textId="77777777" w:rsidTr="00422896">
        <w:trPr>
          <w:trHeight w:val="530"/>
        </w:trPr>
        <w:tc>
          <w:tcPr>
            <w:tcW w:w="2194" w:type="dxa"/>
          </w:tcPr>
          <w:p w14:paraId="220FD1C1" w14:textId="77777777" w:rsidR="00422896" w:rsidRPr="00422896" w:rsidRDefault="00422896" w:rsidP="00517200">
            <w:pPr>
              <w:spacing w:before="40" w:after="20" w:line="300" w:lineRule="exact"/>
              <w:rPr>
                <w:rFonts w:ascii="Arial" w:hAnsi="Arial" w:cs="Arial"/>
              </w:rPr>
            </w:pPr>
            <w:r w:rsidRPr="00422896">
              <w:rPr>
                <w:rFonts w:ascii="Arial" w:hAnsi="Arial" w:cs="Arial"/>
              </w:rPr>
              <w:t>Analysis/Reasoning</w:t>
            </w:r>
          </w:p>
        </w:tc>
        <w:tc>
          <w:tcPr>
            <w:tcW w:w="5078" w:type="dxa"/>
          </w:tcPr>
          <w:p w14:paraId="53EE96C7" w14:textId="77777777" w:rsidR="00422896" w:rsidRPr="00422896" w:rsidRDefault="00422896" w:rsidP="00517200">
            <w:pPr>
              <w:spacing w:line="300" w:lineRule="exact"/>
              <w:rPr>
                <w:rFonts w:ascii="Arial" w:hAnsi="Arial" w:cs="Arial"/>
              </w:rPr>
            </w:pPr>
            <w:r w:rsidRPr="00422896">
              <w:rPr>
                <w:rFonts w:ascii="Arial" w:hAnsi="Arial" w:cs="Arial"/>
              </w:rPr>
              <w:t>Examines data to grasp issues, draw conclusions, and solve problems.</w:t>
            </w:r>
          </w:p>
        </w:tc>
        <w:tc>
          <w:tcPr>
            <w:tcW w:w="3001" w:type="dxa"/>
          </w:tcPr>
          <w:p w14:paraId="031B3CF1" w14:textId="77777777" w:rsidR="00422896" w:rsidRPr="00422896" w:rsidRDefault="00422896" w:rsidP="00517200">
            <w:pPr>
              <w:spacing w:before="40" w:after="20" w:line="300" w:lineRule="exact"/>
              <w:rPr>
                <w:rFonts w:ascii="Arial" w:hAnsi="Arial" w:cs="Arial"/>
              </w:rPr>
            </w:pPr>
            <w:hyperlink w:anchor="Analysis" w:history="1">
              <w:r w:rsidRPr="00422896">
                <w:rPr>
                  <w:rStyle w:val="Hyperlink"/>
                  <w:rFonts w:ascii="Arial" w:hAnsi="Arial" w:cs="Arial"/>
                </w:rPr>
                <w:t>Examples</w:t>
              </w:r>
            </w:hyperlink>
          </w:p>
        </w:tc>
      </w:tr>
      <w:tr w:rsidR="00422896" w:rsidRPr="00422896" w14:paraId="3043846F" w14:textId="77777777" w:rsidTr="00422896">
        <w:trPr>
          <w:trHeight w:val="145"/>
        </w:trPr>
        <w:tc>
          <w:tcPr>
            <w:tcW w:w="2194" w:type="dxa"/>
          </w:tcPr>
          <w:p w14:paraId="0CAB8E22" w14:textId="77777777" w:rsidR="00422896" w:rsidRPr="00422896" w:rsidRDefault="00422896" w:rsidP="00517200">
            <w:pPr>
              <w:spacing w:before="40" w:after="20" w:line="300" w:lineRule="exact"/>
              <w:rPr>
                <w:rFonts w:ascii="Arial" w:hAnsi="Arial" w:cs="Arial"/>
              </w:rPr>
            </w:pPr>
            <w:r w:rsidRPr="00422896">
              <w:rPr>
                <w:rFonts w:ascii="Arial" w:hAnsi="Arial" w:cs="Arial"/>
              </w:rPr>
              <w:t>Creative &amp; Innovative Thinking</w:t>
            </w:r>
          </w:p>
        </w:tc>
        <w:tc>
          <w:tcPr>
            <w:tcW w:w="5078" w:type="dxa"/>
          </w:tcPr>
          <w:p w14:paraId="2C78582A" w14:textId="77777777" w:rsidR="00422896" w:rsidRPr="00422896" w:rsidRDefault="00422896" w:rsidP="00517200">
            <w:pPr>
              <w:spacing w:line="300" w:lineRule="exact"/>
              <w:rPr>
                <w:rFonts w:ascii="Arial" w:hAnsi="Arial" w:cs="Arial"/>
              </w:rPr>
            </w:pPr>
            <w:r w:rsidRPr="00422896">
              <w:rPr>
                <w:rFonts w:ascii="Arial" w:hAnsi="Arial" w:cs="Arial"/>
              </w:rPr>
              <w:t>Develops fresh ideas that provide solutions to all types of workplace challenges.</w:t>
            </w:r>
          </w:p>
        </w:tc>
        <w:tc>
          <w:tcPr>
            <w:tcW w:w="3001" w:type="dxa"/>
          </w:tcPr>
          <w:p w14:paraId="1FDB045F" w14:textId="77777777" w:rsidR="00422896" w:rsidRPr="00422896" w:rsidRDefault="00422896" w:rsidP="00517200">
            <w:pPr>
              <w:spacing w:before="40" w:after="20" w:line="300" w:lineRule="exact"/>
              <w:rPr>
                <w:rFonts w:ascii="Arial" w:hAnsi="Arial" w:cs="Arial"/>
              </w:rPr>
            </w:pPr>
            <w:hyperlink w:anchor="Creativity" w:history="1">
              <w:r w:rsidRPr="00422896">
                <w:rPr>
                  <w:rStyle w:val="Hyperlink"/>
                  <w:rFonts w:ascii="Arial" w:hAnsi="Arial" w:cs="Arial"/>
                </w:rPr>
                <w:t>Examples</w:t>
              </w:r>
            </w:hyperlink>
          </w:p>
        </w:tc>
      </w:tr>
      <w:tr w:rsidR="00422896" w:rsidRPr="00422896" w14:paraId="10C00207" w14:textId="77777777" w:rsidTr="00422896">
        <w:trPr>
          <w:trHeight w:val="145"/>
        </w:trPr>
        <w:tc>
          <w:tcPr>
            <w:tcW w:w="2194" w:type="dxa"/>
          </w:tcPr>
          <w:p w14:paraId="293C5A96" w14:textId="77777777" w:rsidR="00422896" w:rsidRPr="00422896" w:rsidRDefault="00422896" w:rsidP="00517200">
            <w:pPr>
              <w:spacing w:before="40" w:after="20" w:line="300" w:lineRule="exact"/>
              <w:rPr>
                <w:rFonts w:ascii="Arial" w:hAnsi="Arial" w:cs="Arial"/>
              </w:rPr>
            </w:pPr>
            <w:r w:rsidRPr="00422896">
              <w:rPr>
                <w:rFonts w:ascii="Arial" w:hAnsi="Arial" w:cs="Arial"/>
              </w:rPr>
              <w:t>Decision Making &amp; Judgment</w:t>
            </w:r>
          </w:p>
        </w:tc>
        <w:tc>
          <w:tcPr>
            <w:tcW w:w="5078" w:type="dxa"/>
          </w:tcPr>
          <w:p w14:paraId="0B6BF22E" w14:textId="77777777" w:rsidR="00422896" w:rsidRPr="00422896" w:rsidRDefault="00422896" w:rsidP="00517200">
            <w:pPr>
              <w:spacing w:line="300" w:lineRule="exact"/>
              <w:rPr>
                <w:rFonts w:ascii="Arial" w:hAnsi="Arial" w:cs="Arial"/>
              </w:rPr>
            </w:pPr>
            <w:r w:rsidRPr="00422896">
              <w:rPr>
                <w:rFonts w:ascii="Arial" w:hAnsi="Arial" w:cs="Arial"/>
              </w:rPr>
              <w:t>Makes timely, informed decisions that take into account the facts, goals, constraints, and risks.</w:t>
            </w:r>
          </w:p>
        </w:tc>
        <w:tc>
          <w:tcPr>
            <w:tcW w:w="3001" w:type="dxa"/>
          </w:tcPr>
          <w:p w14:paraId="47367F57" w14:textId="77777777" w:rsidR="00422896" w:rsidRPr="00422896" w:rsidRDefault="00422896" w:rsidP="00517200">
            <w:pPr>
              <w:spacing w:before="40" w:after="20" w:line="300" w:lineRule="exact"/>
              <w:rPr>
                <w:rFonts w:ascii="Arial" w:hAnsi="Arial" w:cs="Arial"/>
              </w:rPr>
            </w:pPr>
            <w:hyperlink w:anchor="Decisiveness" w:history="1">
              <w:r w:rsidRPr="00422896">
                <w:rPr>
                  <w:rStyle w:val="Hyperlink"/>
                  <w:rFonts w:ascii="Arial" w:hAnsi="Arial" w:cs="Arial"/>
                </w:rPr>
                <w:t>Examples</w:t>
              </w:r>
            </w:hyperlink>
          </w:p>
        </w:tc>
      </w:tr>
      <w:tr w:rsidR="00422896" w:rsidRPr="00422896" w14:paraId="3FDFCCFF" w14:textId="77777777" w:rsidTr="00422896">
        <w:trPr>
          <w:trHeight w:val="145"/>
        </w:trPr>
        <w:tc>
          <w:tcPr>
            <w:tcW w:w="2194" w:type="dxa"/>
          </w:tcPr>
          <w:p w14:paraId="311A7CB8" w14:textId="77777777" w:rsidR="00422896" w:rsidRPr="00422896" w:rsidRDefault="00422896" w:rsidP="00517200">
            <w:pPr>
              <w:spacing w:before="40" w:after="20" w:line="300" w:lineRule="exact"/>
              <w:rPr>
                <w:rFonts w:ascii="Arial" w:hAnsi="Arial" w:cs="Arial"/>
              </w:rPr>
            </w:pPr>
            <w:r w:rsidRPr="00422896">
              <w:rPr>
                <w:rFonts w:ascii="Arial" w:hAnsi="Arial" w:cs="Arial"/>
              </w:rPr>
              <w:lastRenderedPageBreak/>
              <w:t>Mathematical Reasoning</w:t>
            </w:r>
          </w:p>
        </w:tc>
        <w:tc>
          <w:tcPr>
            <w:tcW w:w="5078" w:type="dxa"/>
          </w:tcPr>
          <w:p w14:paraId="602F5ED5" w14:textId="77777777" w:rsidR="00422896" w:rsidRPr="00422896" w:rsidRDefault="00422896" w:rsidP="00517200">
            <w:pPr>
              <w:spacing w:line="300" w:lineRule="exact"/>
              <w:rPr>
                <w:rFonts w:ascii="Arial" w:hAnsi="Arial" w:cs="Arial"/>
              </w:rPr>
            </w:pPr>
            <w:r w:rsidRPr="00422896">
              <w:rPr>
                <w:rFonts w:ascii="Arial" w:hAnsi="Arial" w:cs="Arial"/>
              </w:rPr>
              <w:t>Uses mathematical techniques to calculate data or solve practical problems.</w:t>
            </w:r>
          </w:p>
        </w:tc>
        <w:tc>
          <w:tcPr>
            <w:tcW w:w="3001" w:type="dxa"/>
          </w:tcPr>
          <w:p w14:paraId="1455EFDE" w14:textId="77777777" w:rsidR="00422896" w:rsidRPr="00422896" w:rsidRDefault="00422896" w:rsidP="00517200">
            <w:pPr>
              <w:spacing w:before="40" w:after="20" w:line="300" w:lineRule="exact"/>
              <w:rPr>
                <w:rFonts w:ascii="Arial" w:hAnsi="Arial" w:cs="Arial"/>
              </w:rPr>
            </w:pPr>
            <w:hyperlink w:anchor="Math" w:history="1">
              <w:r w:rsidRPr="00422896">
                <w:rPr>
                  <w:rStyle w:val="Hyperlink"/>
                  <w:rFonts w:ascii="Arial" w:hAnsi="Arial" w:cs="Arial"/>
                </w:rPr>
                <w:t>Examples</w:t>
              </w:r>
            </w:hyperlink>
          </w:p>
        </w:tc>
      </w:tr>
      <w:tr w:rsidR="00422896" w:rsidRPr="00422896" w14:paraId="6A780C0C" w14:textId="77777777" w:rsidTr="00422896">
        <w:trPr>
          <w:trHeight w:val="145"/>
        </w:trPr>
        <w:tc>
          <w:tcPr>
            <w:tcW w:w="2194" w:type="dxa"/>
          </w:tcPr>
          <w:p w14:paraId="07C83911" w14:textId="77777777" w:rsidR="00422896" w:rsidRPr="00422896" w:rsidRDefault="00422896" w:rsidP="00517200">
            <w:pPr>
              <w:spacing w:before="40" w:after="20" w:line="300" w:lineRule="exact"/>
              <w:rPr>
                <w:rFonts w:ascii="Arial" w:hAnsi="Arial" w:cs="Arial"/>
              </w:rPr>
            </w:pPr>
            <w:r w:rsidRPr="00422896">
              <w:rPr>
                <w:rFonts w:ascii="Arial" w:hAnsi="Arial" w:cs="Arial"/>
              </w:rPr>
              <w:t>Problem Solving</w:t>
            </w:r>
          </w:p>
        </w:tc>
        <w:tc>
          <w:tcPr>
            <w:tcW w:w="5078" w:type="dxa"/>
          </w:tcPr>
          <w:p w14:paraId="27420044" w14:textId="77777777" w:rsidR="00422896" w:rsidRPr="00422896" w:rsidRDefault="00422896" w:rsidP="00517200">
            <w:pPr>
              <w:spacing w:line="300" w:lineRule="exact"/>
              <w:rPr>
                <w:rFonts w:ascii="Arial" w:hAnsi="Arial" w:cs="Arial"/>
              </w:rPr>
            </w:pPr>
            <w:r w:rsidRPr="00422896">
              <w:rPr>
                <w:rFonts w:ascii="Arial" w:hAnsi="Arial" w:cs="Arial"/>
              </w:rPr>
              <w:t>Resolves difficult or complicated challenges.</w:t>
            </w:r>
          </w:p>
        </w:tc>
        <w:tc>
          <w:tcPr>
            <w:tcW w:w="3001" w:type="dxa"/>
          </w:tcPr>
          <w:p w14:paraId="2A11084C" w14:textId="77777777" w:rsidR="00422896" w:rsidRPr="00422896" w:rsidRDefault="00422896" w:rsidP="00517200">
            <w:pPr>
              <w:spacing w:before="40" w:after="20" w:line="300" w:lineRule="exact"/>
              <w:rPr>
                <w:rFonts w:ascii="Arial" w:hAnsi="Arial" w:cs="Arial"/>
              </w:rPr>
            </w:pPr>
            <w:hyperlink w:anchor="ProblemSolving" w:history="1">
              <w:r w:rsidRPr="00422896">
                <w:rPr>
                  <w:rStyle w:val="Hyperlink"/>
                  <w:rFonts w:ascii="Arial" w:hAnsi="Arial" w:cs="Arial"/>
                </w:rPr>
                <w:t>Examples</w:t>
              </w:r>
            </w:hyperlink>
          </w:p>
        </w:tc>
      </w:tr>
      <w:tr w:rsidR="00422896" w:rsidRPr="00422896" w14:paraId="4C5EF47F" w14:textId="77777777" w:rsidTr="00422896">
        <w:trPr>
          <w:trHeight w:val="145"/>
        </w:trPr>
        <w:tc>
          <w:tcPr>
            <w:tcW w:w="2194" w:type="dxa"/>
          </w:tcPr>
          <w:p w14:paraId="1A730A4B" w14:textId="77777777" w:rsidR="00422896" w:rsidRPr="00422896" w:rsidRDefault="00422896" w:rsidP="00517200">
            <w:pPr>
              <w:spacing w:before="40" w:after="20" w:line="300" w:lineRule="exact"/>
              <w:rPr>
                <w:rFonts w:ascii="Arial" w:hAnsi="Arial" w:cs="Arial"/>
              </w:rPr>
            </w:pPr>
            <w:r w:rsidRPr="00422896">
              <w:rPr>
                <w:rFonts w:ascii="Arial" w:hAnsi="Arial" w:cs="Arial"/>
              </w:rPr>
              <w:t>Researching Information</w:t>
            </w:r>
          </w:p>
        </w:tc>
        <w:tc>
          <w:tcPr>
            <w:tcW w:w="5078" w:type="dxa"/>
          </w:tcPr>
          <w:p w14:paraId="4A5EA23B" w14:textId="77777777" w:rsidR="00422896" w:rsidRPr="00422896" w:rsidRDefault="00422896" w:rsidP="00517200">
            <w:pPr>
              <w:spacing w:line="300" w:lineRule="exact"/>
              <w:rPr>
                <w:rFonts w:ascii="Arial" w:hAnsi="Arial" w:cs="Arial"/>
              </w:rPr>
            </w:pPr>
            <w:r w:rsidRPr="00422896">
              <w:rPr>
                <w:rFonts w:ascii="Arial" w:hAnsi="Arial" w:cs="Arial"/>
              </w:rPr>
              <w:t>Identifies, collects, and organizes data for analysis and decision-making.</w:t>
            </w:r>
          </w:p>
        </w:tc>
        <w:tc>
          <w:tcPr>
            <w:tcW w:w="3001" w:type="dxa"/>
          </w:tcPr>
          <w:p w14:paraId="2B829A1C" w14:textId="77777777" w:rsidR="00422896" w:rsidRPr="00422896" w:rsidRDefault="00422896" w:rsidP="00517200">
            <w:pPr>
              <w:spacing w:before="40" w:after="20" w:line="300" w:lineRule="exact"/>
              <w:rPr>
                <w:rFonts w:ascii="Arial" w:hAnsi="Arial" w:cs="Arial"/>
              </w:rPr>
            </w:pPr>
            <w:hyperlink w:anchor="Research" w:history="1">
              <w:r w:rsidRPr="00422896">
                <w:rPr>
                  <w:rStyle w:val="Hyperlink"/>
                  <w:rFonts w:ascii="Arial" w:hAnsi="Arial" w:cs="Arial"/>
                </w:rPr>
                <w:t>Examples</w:t>
              </w:r>
            </w:hyperlink>
          </w:p>
        </w:tc>
      </w:tr>
      <w:tr w:rsidR="00422896" w:rsidRPr="00422896" w14:paraId="4C40AC1D" w14:textId="77777777" w:rsidTr="00422896">
        <w:trPr>
          <w:trHeight w:val="603"/>
        </w:trPr>
        <w:tc>
          <w:tcPr>
            <w:tcW w:w="10273" w:type="dxa"/>
            <w:gridSpan w:val="3"/>
            <w:shd w:val="clear" w:color="auto" w:fill="E0E0E0"/>
          </w:tcPr>
          <w:p w14:paraId="71D67B2F" w14:textId="77777777" w:rsidR="00422896" w:rsidRPr="00422896" w:rsidRDefault="00422896" w:rsidP="00517200">
            <w:pPr>
              <w:spacing w:before="40" w:after="20" w:line="300" w:lineRule="exact"/>
              <w:rPr>
                <w:rFonts w:ascii="Arial" w:hAnsi="Arial" w:cs="Arial"/>
                <w:b/>
                <w:color w:val="003366"/>
              </w:rPr>
            </w:pPr>
            <w:r w:rsidRPr="00422896">
              <w:rPr>
                <w:rFonts w:ascii="Arial" w:hAnsi="Arial" w:cs="Arial"/>
              </w:rPr>
              <w:br w:type="page"/>
            </w:r>
            <w:r w:rsidRPr="00422896">
              <w:rPr>
                <w:rFonts w:ascii="Arial" w:hAnsi="Arial" w:cs="Arial"/>
                <w:b/>
                <w:color w:val="003366"/>
              </w:rPr>
              <w:t>Competency Group – Personal Effectiveness</w:t>
            </w:r>
          </w:p>
        </w:tc>
      </w:tr>
      <w:tr w:rsidR="00422896" w:rsidRPr="00422896" w14:paraId="22589368" w14:textId="77777777" w:rsidTr="00422896">
        <w:trPr>
          <w:trHeight w:val="603"/>
        </w:trPr>
        <w:tc>
          <w:tcPr>
            <w:tcW w:w="2194" w:type="dxa"/>
            <w:shd w:val="clear" w:color="auto" w:fill="E0E0E0"/>
          </w:tcPr>
          <w:p w14:paraId="6817C00E"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722FCC06"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2EB2F472"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5D7A89FE" w14:textId="77777777" w:rsidTr="00422896">
        <w:trPr>
          <w:trHeight w:val="746"/>
        </w:trPr>
        <w:tc>
          <w:tcPr>
            <w:tcW w:w="2194" w:type="dxa"/>
          </w:tcPr>
          <w:p w14:paraId="3B1BB607" w14:textId="77777777" w:rsidR="00422896" w:rsidRPr="00422896" w:rsidRDefault="00422896" w:rsidP="00517200">
            <w:pPr>
              <w:spacing w:before="40" w:after="20" w:line="300" w:lineRule="exact"/>
              <w:rPr>
                <w:rFonts w:ascii="Arial" w:hAnsi="Arial" w:cs="Arial"/>
              </w:rPr>
            </w:pPr>
            <w:r w:rsidRPr="00422896">
              <w:rPr>
                <w:rFonts w:ascii="Arial" w:hAnsi="Arial" w:cs="Arial"/>
              </w:rPr>
              <w:t>Accountability &amp; Dependability</w:t>
            </w:r>
          </w:p>
        </w:tc>
        <w:tc>
          <w:tcPr>
            <w:tcW w:w="5078" w:type="dxa"/>
          </w:tcPr>
          <w:p w14:paraId="3122FBB1" w14:textId="77777777" w:rsidR="00422896" w:rsidRPr="00422896" w:rsidRDefault="00422896" w:rsidP="00517200">
            <w:pPr>
              <w:spacing w:line="300" w:lineRule="exact"/>
              <w:rPr>
                <w:rFonts w:ascii="Arial" w:hAnsi="Arial" w:cs="Arial"/>
              </w:rPr>
            </w:pPr>
            <w:r w:rsidRPr="00422896">
              <w:rPr>
                <w:rFonts w:ascii="Arial" w:hAnsi="Arial" w:cs="Arial"/>
              </w:rPr>
              <w:t>Takes personal responsibility for the quality and timeliness of work, and achieves results with little oversight.</w:t>
            </w:r>
          </w:p>
        </w:tc>
        <w:tc>
          <w:tcPr>
            <w:tcW w:w="3001" w:type="dxa"/>
          </w:tcPr>
          <w:p w14:paraId="261E8447" w14:textId="77777777" w:rsidR="00422896" w:rsidRPr="00422896" w:rsidRDefault="00422896" w:rsidP="00517200">
            <w:pPr>
              <w:spacing w:before="40" w:after="20" w:line="300" w:lineRule="exact"/>
              <w:rPr>
                <w:rStyle w:val="Hyperlink"/>
                <w:rFonts w:ascii="Arial" w:hAnsi="Arial" w:cs="Arial"/>
              </w:rPr>
            </w:pPr>
            <w:r w:rsidRPr="00422896">
              <w:rPr>
                <w:rFonts w:ascii="Arial" w:hAnsi="Arial" w:cs="Arial"/>
              </w:rPr>
              <w:fldChar w:fldCharType="begin"/>
            </w:r>
            <w:r w:rsidRPr="00422896">
              <w:rPr>
                <w:rFonts w:ascii="Arial" w:hAnsi="Arial" w:cs="Arial"/>
              </w:rPr>
              <w:instrText xml:space="preserve"> HYPERLINK  \l "Accountability" </w:instrText>
            </w:r>
            <w:r w:rsidRPr="00422896">
              <w:rPr>
                <w:rFonts w:ascii="Arial" w:hAnsi="Arial" w:cs="Arial"/>
              </w:rPr>
            </w:r>
            <w:r w:rsidRPr="00422896">
              <w:rPr>
                <w:rFonts w:ascii="Arial" w:hAnsi="Arial" w:cs="Arial"/>
              </w:rPr>
              <w:fldChar w:fldCharType="separate"/>
            </w:r>
            <w:r w:rsidRPr="00422896">
              <w:rPr>
                <w:rStyle w:val="Hyperlink"/>
                <w:rFonts w:ascii="Arial" w:hAnsi="Arial" w:cs="Arial"/>
              </w:rPr>
              <w:t>Examples</w:t>
            </w:r>
          </w:p>
          <w:p w14:paraId="7BC55C80" w14:textId="77777777" w:rsidR="00422896" w:rsidRPr="00422896" w:rsidRDefault="00422896" w:rsidP="00517200">
            <w:pPr>
              <w:spacing w:before="40" w:after="20" w:line="300" w:lineRule="exact"/>
              <w:rPr>
                <w:rFonts w:ascii="Arial" w:hAnsi="Arial" w:cs="Arial"/>
              </w:rPr>
            </w:pPr>
            <w:r w:rsidRPr="00422896">
              <w:rPr>
                <w:rFonts w:ascii="Arial" w:hAnsi="Arial" w:cs="Arial"/>
              </w:rPr>
              <w:fldChar w:fldCharType="end"/>
            </w:r>
          </w:p>
        </w:tc>
      </w:tr>
      <w:tr w:rsidR="00422896" w:rsidRPr="00422896" w14:paraId="100F6C5E" w14:textId="77777777" w:rsidTr="00422896">
        <w:trPr>
          <w:trHeight w:val="656"/>
        </w:trPr>
        <w:tc>
          <w:tcPr>
            <w:tcW w:w="2194" w:type="dxa"/>
          </w:tcPr>
          <w:p w14:paraId="410CB9E7" w14:textId="77777777" w:rsidR="00422896" w:rsidRPr="00422896" w:rsidRDefault="00422896" w:rsidP="00517200">
            <w:pPr>
              <w:spacing w:before="40" w:after="20" w:line="300" w:lineRule="exact"/>
              <w:rPr>
                <w:rFonts w:ascii="Arial" w:hAnsi="Arial" w:cs="Arial"/>
              </w:rPr>
            </w:pPr>
            <w:r w:rsidRPr="00422896">
              <w:rPr>
                <w:rFonts w:ascii="Arial" w:hAnsi="Arial" w:cs="Arial"/>
              </w:rPr>
              <w:t>Adaptability &amp;</w:t>
            </w:r>
            <w:r w:rsidRPr="00422896">
              <w:rPr>
                <w:rFonts w:ascii="Arial" w:hAnsi="Arial" w:cs="Arial"/>
              </w:rPr>
              <w:br/>
              <w:t>Flexibility</w:t>
            </w:r>
          </w:p>
        </w:tc>
        <w:tc>
          <w:tcPr>
            <w:tcW w:w="5078" w:type="dxa"/>
          </w:tcPr>
          <w:p w14:paraId="2044AA96" w14:textId="77777777" w:rsidR="00422896" w:rsidRPr="00422896" w:rsidRDefault="00422896" w:rsidP="00517200">
            <w:pPr>
              <w:spacing w:line="300" w:lineRule="exact"/>
              <w:rPr>
                <w:rFonts w:ascii="Arial" w:hAnsi="Arial" w:cs="Arial"/>
              </w:rPr>
            </w:pPr>
            <w:r w:rsidRPr="00422896">
              <w:rPr>
                <w:rFonts w:ascii="Arial" w:hAnsi="Arial" w:cs="Arial"/>
              </w:rPr>
              <w:t>Adapts to changing business needs, conditions, and work responsibilities.</w:t>
            </w:r>
          </w:p>
        </w:tc>
        <w:tc>
          <w:tcPr>
            <w:tcW w:w="3001" w:type="dxa"/>
          </w:tcPr>
          <w:p w14:paraId="055103E7" w14:textId="77777777" w:rsidR="00422896" w:rsidRPr="00422896" w:rsidRDefault="00422896" w:rsidP="00517200">
            <w:pPr>
              <w:spacing w:before="40" w:after="20" w:line="300" w:lineRule="exact"/>
              <w:rPr>
                <w:rFonts w:ascii="Arial" w:hAnsi="Arial" w:cs="Arial"/>
              </w:rPr>
            </w:pPr>
            <w:hyperlink w:anchor="Adaptability" w:history="1">
              <w:r w:rsidRPr="00422896">
                <w:rPr>
                  <w:rStyle w:val="Hyperlink"/>
                  <w:rFonts w:ascii="Arial" w:hAnsi="Arial" w:cs="Arial"/>
                </w:rPr>
                <w:t>Examples</w:t>
              </w:r>
            </w:hyperlink>
          </w:p>
        </w:tc>
      </w:tr>
      <w:tr w:rsidR="00422896" w:rsidRPr="00422896" w14:paraId="0655C2B8" w14:textId="77777777" w:rsidTr="00422896">
        <w:trPr>
          <w:trHeight w:val="145"/>
        </w:trPr>
        <w:tc>
          <w:tcPr>
            <w:tcW w:w="2194" w:type="dxa"/>
          </w:tcPr>
          <w:p w14:paraId="3ABD1582" w14:textId="77777777" w:rsidR="00422896" w:rsidRPr="00422896" w:rsidRDefault="00422896" w:rsidP="00517200">
            <w:pPr>
              <w:spacing w:before="40" w:after="20" w:line="300" w:lineRule="exact"/>
              <w:rPr>
                <w:rFonts w:ascii="Arial" w:hAnsi="Arial" w:cs="Arial"/>
              </w:rPr>
            </w:pPr>
            <w:r w:rsidRPr="00422896">
              <w:rPr>
                <w:rFonts w:ascii="Arial" w:hAnsi="Arial" w:cs="Arial"/>
              </w:rPr>
              <w:t>Attention to Detail</w:t>
            </w:r>
          </w:p>
        </w:tc>
        <w:tc>
          <w:tcPr>
            <w:tcW w:w="5078" w:type="dxa"/>
          </w:tcPr>
          <w:p w14:paraId="02EF0162" w14:textId="77777777" w:rsidR="00422896" w:rsidRPr="00422896" w:rsidRDefault="00422896" w:rsidP="00517200">
            <w:pPr>
              <w:spacing w:line="300" w:lineRule="exact"/>
              <w:rPr>
                <w:rFonts w:ascii="Arial" w:hAnsi="Arial" w:cs="Arial"/>
              </w:rPr>
            </w:pPr>
            <w:r w:rsidRPr="00422896">
              <w:rPr>
                <w:rFonts w:ascii="Arial" w:hAnsi="Arial" w:cs="Arial"/>
              </w:rPr>
              <w:t>Diligently attends to details and pursues quality in accomplishing tasks.</w:t>
            </w:r>
          </w:p>
        </w:tc>
        <w:tc>
          <w:tcPr>
            <w:tcW w:w="3001" w:type="dxa"/>
          </w:tcPr>
          <w:p w14:paraId="2614C852" w14:textId="77777777" w:rsidR="00422896" w:rsidRPr="00422896" w:rsidRDefault="00422896" w:rsidP="00517200">
            <w:pPr>
              <w:spacing w:before="40" w:after="20" w:line="300" w:lineRule="exact"/>
              <w:rPr>
                <w:rFonts w:ascii="Arial" w:hAnsi="Arial" w:cs="Arial"/>
              </w:rPr>
            </w:pPr>
            <w:hyperlink w:anchor="Attention" w:history="1">
              <w:r w:rsidRPr="00422896">
                <w:rPr>
                  <w:rStyle w:val="Hyperlink"/>
                  <w:rFonts w:ascii="Arial" w:hAnsi="Arial" w:cs="Arial"/>
                </w:rPr>
                <w:t>Examples</w:t>
              </w:r>
            </w:hyperlink>
          </w:p>
        </w:tc>
      </w:tr>
      <w:tr w:rsidR="00422896" w:rsidRPr="00422896" w14:paraId="0DAD657B" w14:textId="77777777" w:rsidTr="00422896">
        <w:trPr>
          <w:trHeight w:val="145"/>
        </w:trPr>
        <w:tc>
          <w:tcPr>
            <w:tcW w:w="2194" w:type="dxa"/>
          </w:tcPr>
          <w:p w14:paraId="231BB78E" w14:textId="77777777" w:rsidR="00422896" w:rsidRPr="00422896" w:rsidRDefault="00422896" w:rsidP="00517200">
            <w:pPr>
              <w:spacing w:before="40" w:after="20" w:line="300" w:lineRule="exact"/>
              <w:rPr>
                <w:rFonts w:ascii="Arial" w:hAnsi="Arial" w:cs="Arial"/>
              </w:rPr>
            </w:pPr>
            <w:r w:rsidRPr="00422896">
              <w:rPr>
                <w:rFonts w:ascii="Arial" w:hAnsi="Arial" w:cs="Arial"/>
              </w:rPr>
              <w:t>Customer Focus</w:t>
            </w:r>
          </w:p>
        </w:tc>
        <w:tc>
          <w:tcPr>
            <w:tcW w:w="5078" w:type="dxa"/>
          </w:tcPr>
          <w:p w14:paraId="795D8A97" w14:textId="77777777" w:rsidR="00422896" w:rsidRPr="00422896" w:rsidRDefault="00422896" w:rsidP="00517200">
            <w:pPr>
              <w:spacing w:before="40" w:after="20" w:line="300" w:lineRule="exact"/>
              <w:rPr>
                <w:rFonts w:ascii="Arial" w:hAnsi="Arial" w:cs="Arial"/>
              </w:rPr>
            </w:pPr>
            <w:r w:rsidRPr="00422896">
              <w:rPr>
                <w:rFonts w:ascii="Arial" w:hAnsi="Arial" w:cs="Arial"/>
              </w:rPr>
              <w:t>Builds and maintains customer satisfaction with the products and services offered by the organization.</w:t>
            </w:r>
          </w:p>
        </w:tc>
        <w:tc>
          <w:tcPr>
            <w:tcW w:w="3001" w:type="dxa"/>
          </w:tcPr>
          <w:p w14:paraId="149AB20D" w14:textId="77777777" w:rsidR="00422896" w:rsidRPr="00422896" w:rsidRDefault="00422896" w:rsidP="00517200">
            <w:pPr>
              <w:spacing w:before="40" w:after="20" w:line="300" w:lineRule="exact"/>
              <w:rPr>
                <w:rFonts w:ascii="Arial" w:hAnsi="Arial" w:cs="Arial"/>
              </w:rPr>
            </w:pPr>
            <w:hyperlink w:anchor="Customer" w:history="1">
              <w:r w:rsidRPr="00422896">
                <w:rPr>
                  <w:rStyle w:val="Hyperlink"/>
                  <w:rFonts w:ascii="Arial" w:hAnsi="Arial" w:cs="Arial"/>
                </w:rPr>
                <w:t>Examples</w:t>
              </w:r>
            </w:hyperlink>
          </w:p>
        </w:tc>
      </w:tr>
      <w:tr w:rsidR="00422896" w:rsidRPr="00422896" w14:paraId="48663A21" w14:textId="77777777" w:rsidTr="00422896">
        <w:trPr>
          <w:trHeight w:val="145"/>
        </w:trPr>
        <w:tc>
          <w:tcPr>
            <w:tcW w:w="2194" w:type="dxa"/>
          </w:tcPr>
          <w:p w14:paraId="501AE178" w14:textId="77777777" w:rsidR="00422896" w:rsidRPr="00422896" w:rsidRDefault="00422896" w:rsidP="00517200">
            <w:pPr>
              <w:spacing w:before="40" w:after="20" w:line="300" w:lineRule="exact"/>
              <w:rPr>
                <w:rFonts w:ascii="Arial" w:hAnsi="Arial" w:cs="Arial"/>
              </w:rPr>
            </w:pPr>
            <w:r w:rsidRPr="00422896">
              <w:rPr>
                <w:rFonts w:ascii="Arial" w:hAnsi="Arial" w:cs="Arial"/>
              </w:rPr>
              <w:t>Development &amp; Continual Learning</w:t>
            </w:r>
          </w:p>
        </w:tc>
        <w:tc>
          <w:tcPr>
            <w:tcW w:w="5078" w:type="dxa"/>
          </w:tcPr>
          <w:p w14:paraId="3248A4DE" w14:textId="77777777" w:rsidR="00422896" w:rsidRPr="00422896" w:rsidRDefault="00422896" w:rsidP="00517200">
            <w:pPr>
              <w:spacing w:before="40" w:after="20" w:line="300" w:lineRule="exact"/>
              <w:rPr>
                <w:rFonts w:ascii="Arial" w:hAnsi="Arial" w:cs="Arial"/>
              </w:rPr>
            </w:pPr>
            <w:r w:rsidRPr="00422896">
              <w:rPr>
                <w:rFonts w:ascii="Arial" w:hAnsi="Arial" w:cs="Arial"/>
              </w:rPr>
              <w:t>Displays an ongoing commitment to learning and self-improvement.</w:t>
            </w:r>
          </w:p>
        </w:tc>
        <w:tc>
          <w:tcPr>
            <w:tcW w:w="3001" w:type="dxa"/>
          </w:tcPr>
          <w:p w14:paraId="27E99E2F" w14:textId="77777777" w:rsidR="00422896" w:rsidRPr="00422896" w:rsidRDefault="00422896" w:rsidP="00517200">
            <w:pPr>
              <w:spacing w:before="40" w:after="20" w:line="300" w:lineRule="exact"/>
              <w:rPr>
                <w:rFonts w:ascii="Arial" w:hAnsi="Arial" w:cs="Arial"/>
              </w:rPr>
            </w:pPr>
            <w:hyperlink w:anchor="Development" w:history="1">
              <w:r w:rsidRPr="00422896">
                <w:rPr>
                  <w:rStyle w:val="Hyperlink"/>
                  <w:rFonts w:ascii="Arial" w:hAnsi="Arial" w:cs="Arial"/>
                </w:rPr>
                <w:t>Examples</w:t>
              </w:r>
            </w:hyperlink>
          </w:p>
        </w:tc>
      </w:tr>
      <w:tr w:rsidR="00422896" w:rsidRPr="00422896" w14:paraId="597F2B15" w14:textId="77777777" w:rsidTr="00422896">
        <w:trPr>
          <w:trHeight w:val="145"/>
        </w:trPr>
        <w:tc>
          <w:tcPr>
            <w:tcW w:w="2194" w:type="dxa"/>
          </w:tcPr>
          <w:p w14:paraId="14D0E1A7" w14:textId="77777777" w:rsidR="00422896" w:rsidRPr="00422896" w:rsidRDefault="00422896" w:rsidP="00517200">
            <w:pPr>
              <w:spacing w:before="40" w:after="20" w:line="300" w:lineRule="exact"/>
              <w:rPr>
                <w:rFonts w:ascii="Arial" w:hAnsi="Arial" w:cs="Arial"/>
              </w:rPr>
            </w:pPr>
            <w:r w:rsidRPr="00422896">
              <w:rPr>
                <w:rFonts w:ascii="Arial" w:hAnsi="Arial" w:cs="Arial"/>
              </w:rPr>
              <w:t>Ethics &amp; Integrity</w:t>
            </w:r>
          </w:p>
        </w:tc>
        <w:tc>
          <w:tcPr>
            <w:tcW w:w="5078" w:type="dxa"/>
          </w:tcPr>
          <w:p w14:paraId="2C6D7918" w14:textId="77777777" w:rsidR="00422896" w:rsidRPr="00422896" w:rsidRDefault="00422896" w:rsidP="00517200">
            <w:pPr>
              <w:spacing w:before="40" w:after="20" w:line="300" w:lineRule="exact"/>
              <w:rPr>
                <w:rFonts w:ascii="Arial" w:hAnsi="Arial" w:cs="Arial"/>
              </w:rPr>
            </w:pPr>
            <w:r w:rsidRPr="00422896">
              <w:rPr>
                <w:rFonts w:ascii="Arial" w:hAnsi="Arial" w:cs="Arial"/>
              </w:rPr>
              <w:t>Earns others’ trust and respect through consistent honesty and professionalism in all interactions.</w:t>
            </w:r>
          </w:p>
        </w:tc>
        <w:tc>
          <w:tcPr>
            <w:tcW w:w="3001" w:type="dxa"/>
          </w:tcPr>
          <w:p w14:paraId="7ECB54BF" w14:textId="77777777" w:rsidR="00422896" w:rsidRPr="00422896" w:rsidRDefault="00422896" w:rsidP="00517200">
            <w:pPr>
              <w:spacing w:before="40" w:after="20" w:line="300" w:lineRule="exact"/>
              <w:rPr>
                <w:rFonts w:ascii="Arial" w:hAnsi="Arial" w:cs="Arial"/>
              </w:rPr>
            </w:pPr>
            <w:hyperlink w:anchor="Ethics" w:history="1">
              <w:r w:rsidRPr="00422896">
                <w:rPr>
                  <w:rStyle w:val="Hyperlink"/>
                  <w:rFonts w:ascii="Arial" w:hAnsi="Arial" w:cs="Arial"/>
                </w:rPr>
                <w:t>Examples</w:t>
              </w:r>
            </w:hyperlink>
          </w:p>
        </w:tc>
      </w:tr>
      <w:tr w:rsidR="00422896" w:rsidRPr="00422896" w14:paraId="58F84ED1" w14:textId="77777777" w:rsidTr="00422896">
        <w:trPr>
          <w:trHeight w:val="145"/>
        </w:trPr>
        <w:tc>
          <w:tcPr>
            <w:tcW w:w="2194" w:type="dxa"/>
          </w:tcPr>
          <w:p w14:paraId="7EA49CAB" w14:textId="77777777" w:rsidR="00422896" w:rsidRPr="00422896" w:rsidRDefault="00422896" w:rsidP="00517200">
            <w:pPr>
              <w:spacing w:before="40" w:after="20" w:line="300" w:lineRule="exact"/>
              <w:rPr>
                <w:rFonts w:ascii="Arial" w:hAnsi="Arial" w:cs="Arial"/>
              </w:rPr>
            </w:pPr>
            <w:r w:rsidRPr="00422896">
              <w:rPr>
                <w:rFonts w:ascii="Arial" w:hAnsi="Arial" w:cs="Arial"/>
              </w:rPr>
              <w:t>Results Focus &amp; Initiative</w:t>
            </w:r>
          </w:p>
        </w:tc>
        <w:tc>
          <w:tcPr>
            <w:tcW w:w="5078" w:type="dxa"/>
          </w:tcPr>
          <w:p w14:paraId="0C1B365F" w14:textId="77777777" w:rsidR="00422896" w:rsidRPr="00422896" w:rsidRDefault="00422896" w:rsidP="00517200">
            <w:pPr>
              <w:spacing w:before="40" w:after="20" w:line="300" w:lineRule="exact"/>
              <w:rPr>
                <w:rFonts w:ascii="Arial" w:hAnsi="Arial" w:cs="Arial"/>
              </w:rPr>
            </w:pPr>
            <w:r w:rsidRPr="00422896">
              <w:rPr>
                <w:rFonts w:ascii="Arial" w:hAnsi="Arial" w:cs="Arial"/>
              </w:rPr>
              <w:t>Focuses on results and desired outcomes and how best to achieve them. Gets the job done.</w:t>
            </w:r>
          </w:p>
        </w:tc>
        <w:tc>
          <w:tcPr>
            <w:tcW w:w="3001" w:type="dxa"/>
          </w:tcPr>
          <w:p w14:paraId="0B01A3DF" w14:textId="77777777" w:rsidR="00422896" w:rsidRPr="00422896" w:rsidRDefault="00422896" w:rsidP="00517200">
            <w:pPr>
              <w:spacing w:before="40" w:after="20" w:line="300" w:lineRule="exact"/>
              <w:rPr>
                <w:rFonts w:ascii="Arial" w:hAnsi="Arial" w:cs="Arial"/>
              </w:rPr>
            </w:pPr>
            <w:hyperlink w:anchor="Results" w:history="1">
              <w:r w:rsidRPr="00422896">
                <w:rPr>
                  <w:rStyle w:val="Hyperlink"/>
                  <w:rFonts w:ascii="Arial" w:hAnsi="Arial" w:cs="Arial"/>
                </w:rPr>
                <w:t>Examples</w:t>
              </w:r>
            </w:hyperlink>
          </w:p>
        </w:tc>
      </w:tr>
      <w:tr w:rsidR="00422896" w:rsidRPr="00422896" w14:paraId="05AC84E9" w14:textId="77777777" w:rsidTr="00422896">
        <w:trPr>
          <w:trHeight w:val="145"/>
        </w:trPr>
        <w:tc>
          <w:tcPr>
            <w:tcW w:w="2194" w:type="dxa"/>
          </w:tcPr>
          <w:p w14:paraId="48F49997" w14:textId="77777777" w:rsidR="00422896" w:rsidRPr="00422896" w:rsidRDefault="00422896" w:rsidP="00517200">
            <w:pPr>
              <w:spacing w:before="40" w:after="20" w:line="300" w:lineRule="exact"/>
              <w:rPr>
                <w:rFonts w:ascii="Arial" w:hAnsi="Arial" w:cs="Arial"/>
              </w:rPr>
            </w:pPr>
            <w:r w:rsidRPr="00422896">
              <w:rPr>
                <w:rFonts w:ascii="Arial" w:hAnsi="Arial" w:cs="Arial"/>
              </w:rPr>
              <w:t>Safety Focus</w:t>
            </w:r>
          </w:p>
        </w:tc>
        <w:tc>
          <w:tcPr>
            <w:tcW w:w="5078" w:type="dxa"/>
          </w:tcPr>
          <w:p w14:paraId="6AB524BF" w14:textId="77777777" w:rsidR="00422896" w:rsidRPr="00422896" w:rsidRDefault="00422896" w:rsidP="00517200">
            <w:pPr>
              <w:spacing w:before="40" w:after="20" w:line="300" w:lineRule="exact"/>
              <w:rPr>
                <w:rFonts w:ascii="Arial" w:hAnsi="Arial" w:cs="Arial"/>
              </w:rPr>
            </w:pPr>
            <w:r w:rsidRPr="00422896">
              <w:rPr>
                <w:rFonts w:ascii="Arial" w:hAnsi="Arial" w:cs="Arial"/>
              </w:rPr>
              <w:t>Adheres to all workplace and trade safety laws, regulations, standards, and practices.</w:t>
            </w:r>
          </w:p>
        </w:tc>
        <w:tc>
          <w:tcPr>
            <w:tcW w:w="3001" w:type="dxa"/>
          </w:tcPr>
          <w:p w14:paraId="424FACFF" w14:textId="77777777" w:rsidR="00422896" w:rsidRPr="00422896" w:rsidRDefault="00422896" w:rsidP="00517200">
            <w:pPr>
              <w:spacing w:before="40" w:after="20" w:line="300" w:lineRule="exact"/>
              <w:rPr>
                <w:rFonts w:ascii="Arial" w:hAnsi="Arial" w:cs="Arial"/>
              </w:rPr>
            </w:pPr>
            <w:hyperlink w:anchor="Safety" w:history="1">
              <w:r w:rsidRPr="00422896">
                <w:rPr>
                  <w:rStyle w:val="Hyperlink"/>
                  <w:rFonts w:ascii="Arial" w:hAnsi="Arial" w:cs="Arial"/>
                </w:rPr>
                <w:t>Examples</w:t>
              </w:r>
            </w:hyperlink>
          </w:p>
        </w:tc>
      </w:tr>
      <w:tr w:rsidR="00422896" w:rsidRPr="00422896" w14:paraId="4D831C08" w14:textId="77777777" w:rsidTr="00422896">
        <w:trPr>
          <w:trHeight w:val="145"/>
        </w:trPr>
        <w:tc>
          <w:tcPr>
            <w:tcW w:w="2194" w:type="dxa"/>
          </w:tcPr>
          <w:p w14:paraId="4673A30E" w14:textId="77777777" w:rsidR="00422896" w:rsidRPr="00422896" w:rsidRDefault="00422896" w:rsidP="00517200">
            <w:pPr>
              <w:spacing w:before="40" w:after="20" w:line="300" w:lineRule="exact"/>
              <w:rPr>
                <w:rFonts w:ascii="Arial" w:hAnsi="Arial" w:cs="Arial"/>
              </w:rPr>
            </w:pPr>
            <w:r w:rsidRPr="00422896">
              <w:rPr>
                <w:rFonts w:ascii="Arial" w:hAnsi="Arial" w:cs="Arial"/>
              </w:rPr>
              <w:t>Self-Management</w:t>
            </w:r>
          </w:p>
        </w:tc>
        <w:tc>
          <w:tcPr>
            <w:tcW w:w="5078" w:type="dxa"/>
          </w:tcPr>
          <w:p w14:paraId="5D4323B4" w14:textId="77777777" w:rsidR="00422896" w:rsidRPr="00422896" w:rsidRDefault="00422896" w:rsidP="00517200">
            <w:pPr>
              <w:spacing w:before="40" w:after="20" w:line="300" w:lineRule="exact"/>
              <w:rPr>
                <w:rFonts w:ascii="Arial" w:hAnsi="Arial" w:cs="Arial"/>
              </w:rPr>
            </w:pPr>
            <w:r w:rsidRPr="00422896">
              <w:rPr>
                <w:rFonts w:ascii="Arial" w:hAnsi="Arial" w:cs="Arial"/>
              </w:rPr>
              <w:t>Manages own time, priorities, and resources to achieve goals.</w:t>
            </w:r>
          </w:p>
        </w:tc>
        <w:tc>
          <w:tcPr>
            <w:tcW w:w="3001" w:type="dxa"/>
          </w:tcPr>
          <w:p w14:paraId="73BDA580" w14:textId="77777777" w:rsidR="00422896" w:rsidRPr="00422896" w:rsidRDefault="00422896" w:rsidP="00517200">
            <w:pPr>
              <w:spacing w:before="40" w:after="20" w:line="300" w:lineRule="exact"/>
              <w:rPr>
                <w:rFonts w:ascii="Arial" w:hAnsi="Arial" w:cs="Arial"/>
              </w:rPr>
            </w:pPr>
            <w:hyperlink w:anchor="SelfManagement" w:history="1">
              <w:r w:rsidRPr="00422896">
                <w:rPr>
                  <w:rStyle w:val="Hyperlink"/>
                  <w:rFonts w:ascii="Arial" w:hAnsi="Arial" w:cs="Arial"/>
                </w:rPr>
                <w:t>Examples</w:t>
              </w:r>
            </w:hyperlink>
          </w:p>
        </w:tc>
      </w:tr>
      <w:tr w:rsidR="00422896" w:rsidRPr="00422896" w14:paraId="1C7203FA" w14:textId="77777777" w:rsidTr="00422896">
        <w:trPr>
          <w:trHeight w:val="145"/>
        </w:trPr>
        <w:tc>
          <w:tcPr>
            <w:tcW w:w="2194" w:type="dxa"/>
          </w:tcPr>
          <w:p w14:paraId="39D7348D" w14:textId="77777777" w:rsidR="00422896" w:rsidRPr="00422896" w:rsidRDefault="00422896" w:rsidP="00517200">
            <w:pPr>
              <w:spacing w:before="40" w:after="20" w:line="300" w:lineRule="exact"/>
              <w:rPr>
                <w:rFonts w:ascii="Arial" w:hAnsi="Arial" w:cs="Arial"/>
              </w:rPr>
            </w:pPr>
            <w:r w:rsidRPr="00422896">
              <w:rPr>
                <w:rFonts w:ascii="Arial" w:hAnsi="Arial" w:cs="Arial"/>
              </w:rPr>
              <w:t>Stress Tolerance</w:t>
            </w:r>
          </w:p>
        </w:tc>
        <w:tc>
          <w:tcPr>
            <w:tcW w:w="5078" w:type="dxa"/>
          </w:tcPr>
          <w:p w14:paraId="1007D04E" w14:textId="77777777" w:rsidR="00422896" w:rsidRPr="00422896" w:rsidRDefault="00422896" w:rsidP="00517200">
            <w:pPr>
              <w:spacing w:before="40" w:after="20" w:line="300" w:lineRule="exact"/>
              <w:rPr>
                <w:rFonts w:ascii="Arial" w:hAnsi="Arial" w:cs="Arial"/>
              </w:rPr>
            </w:pPr>
            <w:r w:rsidRPr="00422896">
              <w:rPr>
                <w:rFonts w:ascii="Arial" w:hAnsi="Arial" w:cs="Arial"/>
              </w:rPr>
              <w:t>Maintains composure in highly stressful or adverse situations.</w:t>
            </w:r>
          </w:p>
        </w:tc>
        <w:tc>
          <w:tcPr>
            <w:tcW w:w="3001" w:type="dxa"/>
          </w:tcPr>
          <w:p w14:paraId="16CEF3F7" w14:textId="77777777" w:rsidR="00422896" w:rsidRPr="00422896" w:rsidRDefault="00422896" w:rsidP="00517200">
            <w:pPr>
              <w:spacing w:before="40" w:after="20" w:line="300" w:lineRule="exact"/>
              <w:rPr>
                <w:rFonts w:ascii="Arial" w:hAnsi="Arial" w:cs="Arial"/>
              </w:rPr>
            </w:pPr>
            <w:hyperlink w:anchor="Stress" w:history="1">
              <w:r w:rsidRPr="00422896">
                <w:rPr>
                  <w:rStyle w:val="Hyperlink"/>
                  <w:rFonts w:ascii="Arial" w:hAnsi="Arial" w:cs="Arial"/>
                </w:rPr>
                <w:t>Examples</w:t>
              </w:r>
            </w:hyperlink>
          </w:p>
        </w:tc>
      </w:tr>
      <w:tr w:rsidR="00422896" w:rsidRPr="00422896" w14:paraId="0E2CF262" w14:textId="77777777" w:rsidTr="00422896">
        <w:trPr>
          <w:trHeight w:val="145"/>
        </w:trPr>
        <w:tc>
          <w:tcPr>
            <w:tcW w:w="2194" w:type="dxa"/>
          </w:tcPr>
          <w:p w14:paraId="5D0F5EF7" w14:textId="77777777" w:rsidR="00422896" w:rsidRPr="00422896" w:rsidRDefault="00422896" w:rsidP="00517200">
            <w:pPr>
              <w:spacing w:before="40" w:after="20" w:line="300" w:lineRule="exact"/>
              <w:rPr>
                <w:rFonts w:ascii="Arial" w:hAnsi="Arial" w:cs="Arial"/>
              </w:rPr>
            </w:pPr>
            <w:r w:rsidRPr="00422896">
              <w:rPr>
                <w:rFonts w:ascii="Arial" w:hAnsi="Arial" w:cs="Arial"/>
              </w:rPr>
              <w:t>Tact</w:t>
            </w:r>
          </w:p>
        </w:tc>
        <w:tc>
          <w:tcPr>
            <w:tcW w:w="5078" w:type="dxa"/>
          </w:tcPr>
          <w:p w14:paraId="31BB1F12" w14:textId="77777777" w:rsidR="00422896" w:rsidRPr="00422896" w:rsidRDefault="00422896" w:rsidP="00517200">
            <w:pPr>
              <w:spacing w:before="40" w:after="20" w:line="300" w:lineRule="exact"/>
              <w:rPr>
                <w:rFonts w:ascii="Arial" w:hAnsi="Arial" w:cs="Arial"/>
              </w:rPr>
            </w:pPr>
            <w:r w:rsidRPr="00422896">
              <w:rPr>
                <w:rFonts w:ascii="Arial" w:hAnsi="Arial" w:cs="Arial"/>
              </w:rPr>
              <w:t>Diplomatically handles challenging or tense interpersonal situations.</w:t>
            </w:r>
          </w:p>
        </w:tc>
        <w:tc>
          <w:tcPr>
            <w:tcW w:w="3001" w:type="dxa"/>
          </w:tcPr>
          <w:p w14:paraId="72A3BA3F" w14:textId="77777777" w:rsidR="00422896" w:rsidRPr="00422896" w:rsidRDefault="00422896" w:rsidP="00517200">
            <w:pPr>
              <w:spacing w:before="40" w:after="20" w:line="300" w:lineRule="exact"/>
              <w:rPr>
                <w:rFonts w:ascii="Arial" w:hAnsi="Arial" w:cs="Arial"/>
              </w:rPr>
            </w:pPr>
            <w:hyperlink w:anchor="Tact" w:history="1">
              <w:r w:rsidRPr="00422896">
                <w:rPr>
                  <w:rStyle w:val="Hyperlink"/>
                  <w:rFonts w:ascii="Arial" w:hAnsi="Arial" w:cs="Arial"/>
                </w:rPr>
                <w:t>Examples</w:t>
              </w:r>
            </w:hyperlink>
          </w:p>
        </w:tc>
      </w:tr>
      <w:tr w:rsidR="00422896" w:rsidRPr="00422896" w14:paraId="6446B750" w14:textId="77777777" w:rsidTr="00422896">
        <w:trPr>
          <w:trHeight w:val="603"/>
        </w:trPr>
        <w:tc>
          <w:tcPr>
            <w:tcW w:w="10273" w:type="dxa"/>
            <w:gridSpan w:val="3"/>
            <w:shd w:val="clear" w:color="auto" w:fill="E0E0E0"/>
          </w:tcPr>
          <w:p w14:paraId="6D5B57DD" w14:textId="77777777" w:rsidR="00422896" w:rsidRPr="00422896" w:rsidRDefault="00422896" w:rsidP="00517200">
            <w:pPr>
              <w:spacing w:before="40" w:after="20" w:line="300" w:lineRule="exact"/>
              <w:rPr>
                <w:rFonts w:ascii="Arial" w:hAnsi="Arial" w:cs="Arial"/>
                <w:b/>
                <w:color w:val="003366"/>
              </w:rPr>
            </w:pPr>
            <w:r w:rsidRPr="00422896">
              <w:rPr>
                <w:rFonts w:ascii="Arial" w:hAnsi="Arial" w:cs="Arial"/>
                <w:b/>
                <w:color w:val="003366"/>
              </w:rPr>
              <w:t>Competency Group – Interaction with Others</w:t>
            </w:r>
          </w:p>
        </w:tc>
      </w:tr>
      <w:tr w:rsidR="00422896" w:rsidRPr="00422896" w14:paraId="5F334374" w14:textId="77777777" w:rsidTr="00422896">
        <w:trPr>
          <w:trHeight w:val="603"/>
        </w:trPr>
        <w:tc>
          <w:tcPr>
            <w:tcW w:w="2194" w:type="dxa"/>
            <w:shd w:val="clear" w:color="auto" w:fill="E0E0E0"/>
          </w:tcPr>
          <w:p w14:paraId="07F365FC"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1F9C39EF"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476740F1"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1E1535C0" w14:textId="77777777" w:rsidTr="00422896">
        <w:trPr>
          <w:trHeight w:val="145"/>
        </w:trPr>
        <w:tc>
          <w:tcPr>
            <w:tcW w:w="2194" w:type="dxa"/>
          </w:tcPr>
          <w:p w14:paraId="4CAF942E" w14:textId="77777777" w:rsidR="00422896" w:rsidRPr="00422896" w:rsidRDefault="00422896" w:rsidP="00517200">
            <w:pPr>
              <w:spacing w:before="40" w:after="20" w:line="300" w:lineRule="exact"/>
              <w:rPr>
                <w:rFonts w:ascii="Arial" w:hAnsi="Arial" w:cs="Arial"/>
              </w:rPr>
            </w:pPr>
            <w:r w:rsidRPr="00422896">
              <w:rPr>
                <w:rFonts w:ascii="Arial" w:hAnsi="Arial" w:cs="Arial"/>
              </w:rPr>
              <w:t>Influencing Others</w:t>
            </w:r>
          </w:p>
        </w:tc>
        <w:tc>
          <w:tcPr>
            <w:tcW w:w="5078" w:type="dxa"/>
          </w:tcPr>
          <w:p w14:paraId="06D476CA" w14:textId="77777777" w:rsidR="00422896" w:rsidRPr="00422896" w:rsidRDefault="00422896" w:rsidP="00517200">
            <w:pPr>
              <w:spacing w:before="40" w:after="20" w:line="300" w:lineRule="exact"/>
              <w:rPr>
                <w:rFonts w:ascii="Arial" w:hAnsi="Arial" w:cs="Arial"/>
              </w:rPr>
            </w:pPr>
            <w:r w:rsidRPr="00422896">
              <w:rPr>
                <w:rFonts w:ascii="Arial" w:hAnsi="Arial" w:cs="Arial"/>
              </w:rPr>
              <w:t>Influences others to be excited and committed to furthering the organization’s objectives.</w:t>
            </w:r>
          </w:p>
        </w:tc>
        <w:tc>
          <w:tcPr>
            <w:tcW w:w="3001" w:type="dxa"/>
          </w:tcPr>
          <w:p w14:paraId="1FDDE133" w14:textId="77777777" w:rsidR="00422896" w:rsidRPr="00422896" w:rsidRDefault="00422896" w:rsidP="00517200">
            <w:pPr>
              <w:spacing w:before="40" w:after="20" w:line="300" w:lineRule="exact"/>
              <w:rPr>
                <w:rFonts w:ascii="Arial" w:hAnsi="Arial" w:cs="Arial"/>
              </w:rPr>
            </w:pPr>
            <w:hyperlink w:anchor="Influencing" w:history="1">
              <w:r w:rsidRPr="00422896">
                <w:rPr>
                  <w:rStyle w:val="Hyperlink"/>
                  <w:rFonts w:ascii="Arial" w:hAnsi="Arial" w:cs="Arial"/>
                </w:rPr>
                <w:t>Examples</w:t>
              </w:r>
            </w:hyperlink>
          </w:p>
        </w:tc>
      </w:tr>
      <w:tr w:rsidR="00422896" w:rsidRPr="00422896" w14:paraId="342D7FD7" w14:textId="77777777" w:rsidTr="00422896">
        <w:trPr>
          <w:trHeight w:val="145"/>
        </w:trPr>
        <w:tc>
          <w:tcPr>
            <w:tcW w:w="2194" w:type="dxa"/>
          </w:tcPr>
          <w:p w14:paraId="2EBBC085" w14:textId="77777777" w:rsidR="00422896" w:rsidRPr="00422896" w:rsidRDefault="00422896" w:rsidP="00517200">
            <w:pPr>
              <w:spacing w:before="40" w:after="20" w:line="300" w:lineRule="exact"/>
              <w:rPr>
                <w:rFonts w:ascii="Arial" w:hAnsi="Arial" w:cs="Arial"/>
              </w:rPr>
            </w:pPr>
            <w:r w:rsidRPr="00422896">
              <w:rPr>
                <w:rFonts w:ascii="Arial" w:hAnsi="Arial" w:cs="Arial"/>
              </w:rPr>
              <w:lastRenderedPageBreak/>
              <w:t>Relationship Building</w:t>
            </w:r>
          </w:p>
        </w:tc>
        <w:tc>
          <w:tcPr>
            <w:tcW w:w="5078" w:type="dxa"/>
          </w:tcPr>
          <w:p w14:paraId="73D589E0" w14:textId="77777777" w:rsidR="00422896" w:rsidRPr="00422896" w:rsidRDefault="00422896" w:rsidP="00517200">
            <w:pPr>
              <w:spacing w:before="40" w:after="20" w:line="300" w:lineRule="exact"/>
              <w:rPr>
                <w:rFonts w:ascii="Arial" w:hAnsi="Arial" w:cs="Arial"/>
              </w:rPr>
            </w:pPr>
            <w:r w:rsidRPr="00422896">
              <w:rPr>
                <w:rFonts w:ascii="Arial" w:hAnsi="Arial" w:cs="Arial"/>
              </w:rPr>
              <w:t>Builds constructive working relationships characterized by a high level of acceptance, cooperation, and mutual respect.</w:t>
            </w:r>
          </w:p>
        </w:tc>
        <w:tc>
          <w:tcPr>
            <w:tcW w:w="3001" w:type="dxa"/>
          </w:tcPr>
          <w:p w14:paraId="6217553A" w14:textId="77777777" w:rsidR="00422896" w:rsidRPr="00422896" w:rsidRDefault="00422896" w:rsidP="00517200">
            <w:pPr>
              <w:spacing w:before="40" w:after="20" w:line="300" w:lineRule="exact"/>
              <w:rPr>
                <w:rFonts w:ascii="Arial" w:hAnsi="Arial" w:cs="Arial"/>
              </w:rPr>
            </w:pPr>
            <w:hyperlink w:anchor="Relationship" w:history="1">
              <w:r w:rsidRPr="00422896">
                <w:rPr>
                  <w:rStyle w:val="Hyperlink"/>
                  <w:rFonts w:ascii="Arial" w:hAnsi="Arial" w:cs="Arial"/>
                </w:rPr>
                <w:t>Examples</w:t>
              </w:r>
            </w:hyperlink>
          </w:p>
        </w:tc>
      </w:tr>
      <w:tr w:rsidR="00422896" w:rsidRPr="00422896" w14:paraId="2C93EF3A" w14:textId="77777777" w:rsidTr="00422896">
        <w:trPr>
          <w:trHeight w:val="145"/>
        </w:trPr>
        <w:tc>
          <w:tcPr>
            <w:tcW w:w="2194" w:type="dxa"/>
          </w:tcPr>
          <w:p w14:paraId="508E38EA" w14:textId="77777777" w:rsidR="00422896" w:rsidRPr="00422896" w:rsidRDefault="00422896" w:rsidP="00517200">
            <w:pPr>
              <w:spacing w:before="40" w:after="20" w:line="300" w:lineRule="exact"/>
              <w:rPr>
                <w:rFonts w:ascii="Arial" w:hAnsi="Arial" w:cs="Arial"/>
              </w:rPr>
            </w:pPr>
            <w:r w:rsidRPr="00422896">
              <w:rPr>
                <w:rFonts w:ascii="Arial" w:hAnsi="Arial" w:cs="Arial"/>
              </w:rPr>
              <w:t>Teamwork</w:t>
            </w:r>
          </w:p>
        </w:tc>
        <w:tc>
          <w:tcPr>
            <w:tcW w:w="5078" w:type="dxa"/>
          </w:tcPr>
          <w:p w14:paraId="7B2A52BA" w14:textId="77777777" w:rsidR="00422896" w:rsidRPr="00422896" w:rsidRDefault="00422896" w:rsidP="00517200">
            <w:pPr>
              <w:spacing w:before="40" w:after="20" w:line="300" w:lineRule="exact"/>
              <w:rPr>
                <w:rFonts w:ascii="Arial" w:hAnsi="Arial" w:cs="Arial"/>
              </w:rPr>
            </w:pPr>
            <w:r w:rsidRPr="00422896">
              <w:rPr>
                <w:rFonts w:ascii="Arial" w:hAnsi="Arial" w:cs="Arial"/>
              </w:rPr>
              <w:t>Promotes cooperation and commitment within a team to achieve goals and deliverables.</w:t>
            </w:r>
          </w:p>
        </w:tc>
        <w:tc>
          <w:tcPr>
            <w:tcW w:w="3001" w:type="dxa"/>
          </w:tcPr>
          <w:p w14:paraId="21B4B517" w14:textId="77777777" w:rsidR="00422896" w:rsidRPr="00422896" w:rsidRDefault="00422896" w:rsidP="00517200">
            <w:pPr>
              <w:spacing w:before="40" w:after="20" w:line="300" w:lineRule="exact"/>
              <w:rPr>
                <w:rFonts w:ascii="Arial" w:hAnsi="Arial" w:cs="Arial"/>
              </w:rPr>
            </w:pPr>
            <w:hyperlink w:anchor="Team" w:history="1">
              <w:r w:rsidRPr="00422896">
                <w:rPr>
                  <w:rStyle w:val="Hyperlink"/>
                  <w:rFonts w:ascii="Arial" w:hAnsi="Arial" w:cs="Arial"/>
                </w:rPr>
                <w:t>Examples</w:t>
              </w:r>
            </w:hyperlink>
          </w:p>
        </w:tc>
      </w:tr>
      <w:tr w:rsidR="00422896" w:rsidRPr="00422896" w14:paraId="2A71AEEC" w14:textId="77777777" w:rsidTr="00422896">
        <w:trPr>
          <w:trHeight w:val="145"/>
        </w:trPr>
        <w:tc>
          <w:tcPr>
            <w:tcW w:w="2194" w:type="dxa"/>
          </w:tcPr>
          <w:p w14:paraId="424D3C91" w14:textId="77777777" w:rsidR="00422896" w:rsidRPr="00422896" w:rsidRDefault="00422896" w:rsidP="00517200">
            <w:pPr>
              <w:spacing w:before="40" w:after="20" w:line="300" w:lineRule="exact"/>
              <w:rPr>
                <w:rFonts w:ascii="Arial" w:hAnsi="Arial" w:cs="Arial"/>
              </w:rPr>
            </w:pPr>
            <w:r w:rsidRPr="00422896">
              <w:rPr>
                <w:rFonts w:ascii="Arial" w:hAnsi="Arial" w:cs="Arial"/>
              </w:rPr>
              <w:t>Valuing Diversity</w:t>
            </w:r>
          </w:p>
        </w:tc>
        <w:tc>
          <w:tcPr>
            <w:tcW w:w="5078" w:type="dxa"/>
          </w:tcPr>
          <w:p w14:paraId="28195EDE" w14:textId="77777777" w:rsidR="00422896" w:rsidRPr="00422896" w:rsidRDefault="00422896" w:rsidP="00517200">
            <w:pPr>
              <w:spacing w:before="40" w:after="20" w:line="300" w:lineRule="exact"/>
              <w:rPr>
                <w:rFonts w:ascii="Arial" w:hAnsi="Arial" w:cs="Arial"/>
              </w:rPr>
            </w:pPr>
            <w:r w:rsidRPr="00422896">
              <w:rPr>
                <w:rFonts w:ascii="Arial" w:hAnsi="Arial" w:cs="Arial"/>
              </w:rPr>
              <w:t>Helps create a work environment that embraces and appreciates diversity.</w:t>
            </w:r>
          </w:p>
        </w:tc>
        <w:tc>
          <w:tcPr>
            <w:tcW w:w="3001" w:type="dxa"/>
          </w:tcPr>
          <w:p w14:paraId="70593C78" w14:textId="77777777" w:rsidR="00422896" w:rsidRPr="00422896" w:rsidRDefault="00422896" w:rsidP="00517200">
            <w:pPr>
              <w:spacing w:before="40" w:after="20" w:line="300" w:lineRule="exact"/>
              <w:rPr>
                <w:rFonts w:ascii="Arial" w:hAnsi="Arial" w:cs="Arial"/>
              </w:rPr>
            </w:pPr>
            <w:hyperlink w:anchor="Diversity" w:history="1">
              <w:r w:rsidRPr="00422896">
                <w:rPr>
                  <w:rStyle w:val="Hyperlink"/>
                  <w:rFonts w:ascii="Arial" w:hAnsi="Arial" w:cs="Arial"/>
                </w:rPr>
                <w:t>Examples</w:t>
              </w:r>
            </w:hyperlink>
          </w:p>
        </w:tc>
      </w:tr>
      <w:tr w:rsidR="00422896" w:rsidRPr="00422896" w14:paraId="33919438" w14:textId="77777777" w:rsidTr="00422896">
        <w:trPr>
          <w:trHeight w:val="603"/>
        </w:trPr>
        <w:tc>
          <w:tcPr>
            <w:tcW w:w="10273" w:type="dxa"/>
            <w:gridSpan w:val="3"/>
            <w:shd w:val="clear" w:color="auto" w:fill="E0E0E0"/>
          </w:tcPr>
          <w:p w14:paraId="665059CA" w14:textId="77777777" w:rsidR="00422896" w:rsidRPr="00422896" w:rsidRDefault="00422896" w:rsidP="00517200">
            <w:pPr>
              <w:spacing w:before="40" w:after="20" w:line="300" w:lineRule="exact"/>
              <w:rPr>
                <w:rFonts w:ascii="Arial" w:hAnsi="Arial" w:cs="Arial"/>
                <w:b/>
                <w:color w:val="003366"/>
              </w:rPr>
            </w:pPr>
            <w:r w:rsidRPr="00422896">
              <w:rPr>
                <w:rFonts w:ascii="Arial" w:hAnsi="Arial" w:cs="Arial"/>
                <w:b/>
                <w:color w:val="003366"/>
              </w:rPr>
              <w:t>Competency Group – Occupational</w:t>
            </w:r>
          </w:p>
        </w:tc>
      </w:tr>
      <w:tr w:rsidR="00422896" w:rsidRPr="00422896" w14:paraId="49BE5ADE" w14:textId="77777777" w:rsidTr="00422896">
        <w:trPr>
          <w:trHeight w:val="603"/>
        </w:trPr>
        <w:tc>
          <w:tcPr>
            <w:tcW w:w="2194" w:type="dxa"/>
            <w:shd w:val="clear" w:color="auto" w:fill="E0E0E0"/>
          </w:tcPr>
          <w:p w14:paraId="72EFE927"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78D081F0"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7215CF4B"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12466798" w14:textId="77777777" w:rsidTr="00422896">
        <w:trPr>
          <w:trHeight w:val="683"/>
        </w:trPr>
        <w:tc>
          <w:tcPr>
            <w:tcW w:w="2194" w:type="dxa"/>
          </w:tcPr>
          <w:p w14:paraId="26B0E2C6" w14:textId="77777777" w:rsidR="00422896" w:rsidRPr="00422896" w:rsidRDefault="00422896" w:rsidP="00517200">
            <w:pPr>
              <w:spacing w:before="40" w:after="20" w:line="300" w:lineRule="exact"/>
              <w:rPr>
                <w:rFonts w:ascii="Arial" w:hAnsi="Arial" w:cs="Arial"/>
              </w:rPr>
            </w:pPr>
            <w:r w:rsidRPr="00422896">
              <w:rPr>
                <w:rFonts w:ascii="Arial" w:hAnsi="Arial" w:cs="Arial"/>
              </w:rPr>
              <w:t>Advocating Causes</w:t>
            </w:r>
          </w:p>
        </w:tc>
        <w:tc>
          <w:tcPr>
            <w:tcW w:w="5078" w:type="dxa"/>
          </w:tcPr>
          <w:p w14:paraId="6AF87D86" w14:textId="77777777" w:rsidR="00422896" w:rsidRPr="00422896" w:rsidRDefault="00422896" w:rsidP="00517200">
            <w:pPr>
              <w:spacing w:before="40" w:after="20" w:line="300" w:lineRule="exact"/>
              <w:rPr>
                <w:rFonts w:ascii="Arial" w:hAnsi="Arial" w:cs="Arial"/>
              </w:rPr>
            </w:pPr>
            <w:r w:rsidRPr="00422896">
              <w:rPr>
                <w:rFonts w:ascii="Arial" w:hAnsi="Arial" w:cs="Arial"/>
              </w:rPr>
              <w:t>Influences others to act in support of ideas, programs, or causes.</w:t>
            </w:r>
          </w:p>
        </w:tc>
        <w:tc>
          <w:tcPr>
            <w:tcW w:w="3001" w:type="dxa"/>
          </w:tcPr>
          <w:p w14:paraId="59F47557" w14:textId="77777777" w:rsidR="00422896" w:rsidRPr="00422896" w:rsidRDefault="00422896" w:rsidP="00517200">
            <w:pPr>
              <w:spacing w:before="40" w:after="20" w:line="300" w:lineRule="exact"/>
              <w:rPr>
                <w:rFonts w:ascii="Arial" w:hAnsi="Arial" w:cs="Arial"/>
              </w:rPr>
            </w:pPr>
            <w:hyperlink w:anchor="Advocacy" w:history="1">
              <w:r w:rsidRPr="00422896">
                <w:rPr>
                  <w:rStyle w:val="Hyperlink"/>
                  <w:rFonts w:ascii="Arial" w:hAnsi="Arial" w:cs="Arial"/>
                </w:rPr>
                <w:t>Examples</w:t>
              </w:r>
            </w:hyperlink>
          </w:p>
        </w:tc>
      </w:tr>
      <w:tr w:rsidR="00422896" w:rsidRPr="00422896" w14:paraId="6BD98343" w14:textId="77777777" w:rsidTr="00422896">
        <w:trPr>
          <w:trHeight w:val="145"/>
        </w:trPr>
        <w:tc>
          <w:tcPr>
            <w:tcW w:w="2194" w:type="dxa"/>
          </w:tcPr>
          <w:p w14:paraId="3200F5A8" w14:textId="77777777" w:rsidR="00422896" w:rsidRPr="00422896" w:rsidRDefault="00422896" w:rsidP="00517200">
            <w:pPr>
              <w:spacing w:before="40" w:after="20" w:line="300" w:lineRule="exact"/>
              <w:rPr>
                <w:rFonts w:ascii="Arial" w:hAnsi="Arial" w:cs="Arial"/>
              </w:rPr>
            </w:pPr>
            <w:r w:rsidRPr="00422896">
              <w:rPr>
                <w:rFonts w:ascii="Arial" w:hAnsi="Arial" w:cs="Arial"/>
              </w:rPr>
              <w:t>Enforcing Laws, Rules, &amp; Regulations</w:t>
            </w:r>
          </w:p>
        </w:tc>
        <w:tc>
          <w:tcPr>
            <w:tcW w:w="5078" w:type="dxa"/>
          </w:tcPr>
          <w:p w14:paraId="69DCF3CA" w14:textId="77777777" w:rsidR="00422896" w:rsidRPr="00422896" w:rsidRDefault="00422896" w:rsidP="00517200">
            <w:pPr>
              <w:spacing w:before="40" w:after="20" w:line="300" w:lineRule="exact"/>
              <w:rPr>
                <w:rFonts w:ascii="Arial" w:hAnsi="Arial" w:cs="Arial"/>
              </w:rPr>
            </w:pPr>
            <w:r w:rsidRPr="00422896">
              <w:rPr>
                <w:rFonts w:ascii="Arial" w:hAnsi="Arial" w:cs="Arial"/>
              </w:rPr>
              <w:t>Enforces governmental laws, rules, and regulations, and initiates enforcement actions in a way that the public perceives as fair, objective, and reasonable.</w:t>
            </w:r>
          </w:p>
        </w:tc>
        <w:tc>
          <w:tcPr>
            <w:tcW w:w="3001" w:type="dxa"/>
          </w:tcPr>
          <w:p w14:paraId="5C816A57" w14:textId="77777777" w:rsidR="00422896" w:rsidRPr="00422896" w:rsidRDefault="00422896" w:rsidP="00517200">
            <w:pPr>
              <w:spacing w:before="40" w:after="20" w:line="300" w:lineRule="exact"/>
              <w:rPr>
                <w:rFonts w:ascii="Arial" w:hAnsi="Arial" w:cs="Arial"/>
              </w:rPr>
            </w:pPr>
            <w:hyperlink w:anchor="Enforcing" w:history="1">
              <w:r w:rsidRPr="00422896">
                <w:rPr>
                  <w:rStyle w:val="Hyperlink"/>
                  <w:rFonts w:ascii="Arial" w:hAnsi="Arial" w:cs="Arial"/>
                </w:rPr>
                <w:t>Examples</w:t>
              </w:r>
            </w:hyperlink>
          </w:p>
        </w:tc>
      </w:tr>
      <w:tr w:rsidR="00422896" w:rsidRPr="00422896" w14:paraId="09EFD3A2" w14:textId="77777777" w:rsidTr="00422896">
        <w:trPr>
          <w:trHeight w:val="145"/>
        </w:trPr>
        <w:tc>
          <w:tcPr>
            <w:tcW w:w="2194" w:type="dxa"/>
          </w:tcPr>
          <w:p w14:paraId="128DA49E" w14:textId="77777777" w:rsidR="00422896" w:rsidRPr="00422896" w:rsidRDefault="00422896" w:rsidP="00517200">
            <w:pPr>
              <w:spacing w:before="40" w:after="20" w:line="300" w:lineRule="exact"/>
              <w:rPr>
                <w:rFonts w:ascii="Arial" w:hAnsi="Arial" w:cs="Arial"/>
              </w:rPr>
            </w:pPr>
            <w:r w:rsidRPr="00422896">
              <w:rPr>
                <w:rFonts w:ascii="Arial" w:hAnsi="Arial" w:cs="Arial"/>
              </w:rPr>
              <w:t>Facilitating Groups</w:t>
            </w:r>
          </w:p>
        </w:tc>
        <w:tc>
          <w:tcPr>
            <w:tcW w:w="5078" w:type="dxa"/>
          </w:tcPr>
          <w:p w14:paraId="5EF0FDDD" w14:textId="77777777" w:rsidR="00422896" w:rsidRPr="00422896" w:rsidRDefault="00422896" w:rsidP="00517200">
            <w:pPr>
              <w:spacing w:before="40" w:after="20" w:line="300" w:lineRule="exact"/>
              <w:rPr>
                <w:rFonts w:ascii="Arial" w:hAnsi="Arial" w:cs="Arial"/>
              </w:rPr>
            </w:pPr>
            <w:r w:rsidRPr="00422896">
              <w:rPr>
                <w:rFonts w:ascii="Arial" w:hAnsi="Arial" w:cs="Arial"/>
              </w:rPr>
              <w:t>Enables cooperative and productive group interactions.</w:t>
            </w:r>
          </w:p>
        </w:tc>
        <w:tc>
          <w:tcPr>
            <w:tcW w:w="3001" w:type="dxa"/>
          </w:tcPr>
          <w:p w14:paraId="5E47F787" w14:textId="77777777" w:rsidR="00422896" w:rsidRPr="00422896" w:rsidRDefault="00422896" w:rsidP="00517200">
            <w:pPr>
              <w:spacing w:before="40" w:after="20" w:line="300" w:lineRule="exact"/>
              <w:rPr>
                <w:rFonts w:ascii="Arial" w:hAnsi="Arial" w:cs="Arial"/>
              </w:rPr>
            </w:pPr>
            <w:hyperlink w:anchor="Facilitation" w:history="1">
              <w:r w:rsidRPr="00422896">
                <w:rPr>
                  <w:rStyle w:val="Hyperlink"/>
                  <w:rFonts w:ascii="Arial" w:hAnsi="Arial" w:cs="Arial"/>
                </w:rPr>
                <w:t>Examples</w:t>
              </w:r>
            </w:hyperlink>
          </w:p>
        </w:tc>
      </w:tr>
      <w:tr w:rsidR="00422896" w:rsidRPr="00422896" w14:paraId="226B04A8" w14:textId="77777777" w:rsidTr="00422896">
        <w:trPr>
          <w:trHeight w:val="145"/>
        </w:trPr>
        <w:tc>
          <w:tcPr>
            <w:tcW w:w="2194" w:type="dxa"/>
          </w:tcPr>
          <w:p w14:paraId="50969C4E" w14:textId="77777777" w:rsidR="00422896" w:rsidRPr="00422896" w:rsidRDefault="00422896" w:rsidP="00517200">
            <w:pPr>
              <w:spacing w:before="40" w:after="20" w:line="300" w:lineRule="exact"/>
              <w:rPr>
                <w:rFonts w:ascii="Arial" w:hAnsi="Arial" w:cs="Arial"/>
              </w:rPr>
            </w:pPr>
            <w:r w:rsidRPr="00422896">
              <w:rPr>
                <w:rFonts w:ascii="Arial" w:hAnsi="Arial" w:cs="Arial"/>
              </w:rPr>
              <w:t>Gaining Voluntary Compliance</w:t>
            </w:r>
          </w:p>
        </w:tc>
        <w:tc>
          <w:tcPr>
            <w:tcW w:w="5078" w:type="dxa"/>
          </w:tcPr>
          <w:p w14:paraId="3CF74DDA" w14:textId="77777777" w:rsidR="00422896" w:rsidRPr="00422896" w:rsidRDefault="00422896" w:rsidP="00517200">
            <w:pPr>
              <w:spacing w:before="40" w:after="20" w:line="300" w:lineRule="exact"/>
              <w:rPr>
                <w:rFonts w:ascii="Arial" w:hAnsi="Arial" w:cs="Arial"/>
              </w:rPr>
            </w:pPr>
            <w:r w:rsidRPr="00422896">
              <w:rPr>
                <w:rFonts w:ascii="Arial" w:hAnsi="Arial" w:cs="Arial"/>
              </w:rPr>
              <w:t>Convinces others to follow recommendations and advice to bring them into compliance with regulations, standards, or policies</w:t>
            </w:r>
          </w:p>
        </w:tc>
        <w:tc>
          <w:tcPr>
            <w:tcW w:w="3001" w:type="dxa"/>
          </w:tcPr>
          <w:p w14:paraId="76728526" w14:textId="77777777" w:rsidR="00422896" w:rsidRPr="00422896" w:rsidRDefault="00422896" w:rsidP="00517200">
            <w:pPr>
              <w:spacing w:before="40" w:after="20" w:line="300" w:lineRule="exact"/>
              <w:rPr>
                <w:rFonts w:ascii="Arial" w:hAnsi="Arial" w:cs="Arial"/>
              </w:rPr>
            </w:pPr>
            <w:hyperlink w:anchor="Gaining" w:history="1">
              <w:r w:rsidRPr="00422896">
                <w:rPr>
                  <w:rStyle w:val="Hyperlink"/>
                  <w:rFonts w:ascii="Arial" w:hAnsi="Arial" w:cs="Arial"/>
                </w:rPr>
                <w:t>Examples</w:t>
              </w:r>
            </w:hyperlink>
          </w:p>
        </w:tc>
      </w:tr>
      <w:tr w:rsidR="00422896" w:rsidRPr="00422896" w14:paraId="6E4663A6" w14:textId="77777777" w:rsidTr="00422896">
        <w:trPr>
          <w:trHeight w:val="145"/>
        </w:trPr>
        <w:tc>
          <w:tcPr>
            <w:tcW w:w="2194" w:type="dxa"/>
          </w:tcPr>
          <w:p w14:paraId="7E9E72A0" w14:textId="77777777" w:rsidR="00422896" w:rsidRPr="00422896" w:rsidRDefault="00422896" w:rsidP="00517200">
            <w:pPr>
              <w:spacing w:before="40" w:after="20" w:line="300" w:lineRule="exact"/>
              <w:rPr>
                <w:rFonts w:ascii="Arial" w:hAnsi="Arial" w:cs="Arial"/>
              </w:rPr>
            </w:pPr>
            <w:r w:rsidRPr="00422896">
              <w:rPr>
                <w:rFonts w:ascii="Arial" w:hAnsi="Arial" w:cs="Arial"/>
              </w:rPr>
              <w:t>Interviewing Others</w:t>
            </w:r>
          </w:p>
        </w:tc>
        <w:tc>
          <w:tcPr>
            <w:tcW w:w="5078" w:type="dxa"/>
          </w:tcPr>
          <w:p w14:paraId="1FA05CE9" w14:textId="77777777" w:rsidR="00422896" w:rsidRPr="00422896" w:rsidRDefault="00422896" w:rsidP="00517200">
            <w:pPr>
              <w:spacing w:before="40" w:after="20" w:line="300" w:lineRule="exact"/>
              <w:rPr>
                <w:rFonts w:ascii="Arial" w:hAnsi="Arial" w:cs="Arial"/>
              </w:rPr>
            </w:pPr>
            <w:r w:rsidRPr="00422896">
              <w:rPr>
                <w:rFonts w:ascii="Arial" w:hAnsi="Arial" w:cs="Arial"/>
              </w:rPr>
              <w:t>Asks questions in ways that enhance the clarity, quality, and reliability of information.</w:t>
            </w:r>
          </w:p>
        </w:tc>
        <w:tc>
          <w:tcPr>
            <w:tcW w:w="3001" w:type="dxa"/>
          </w:tcPr>
          <w:p w14:paraId="661928FD" w14:textId="77777777" w:rsidR="00422896" w:rsidRPr="00422896" w:rsidRDefault="00422896" w:rsidP="00517200">
            <w:pPr>
              <w:spacing w:before="40" w:after="20" w:line="300" w:lineRule="exact"/>
              <w:rPr>
                <w:rFonts w:ascii="Arial" w:hAnsi="Arial" w:cs="Arial"/>
              </w:rPr>
            </w:pPr>
            <w:hyperlink w:anchor="Interviewing" w:history="1">
              <w:r w:rsidRPr="00422896">
                <w:rPr>
                  <w:rStyle w:val="Hyperlink"/>
                  <w:rFonts w:ascii="Arial" w:hAnsi="Arial" w:cs="Arial"/>
                </w:rPr>
                <w:t>Examples</w:t>
              </w:r>
            </w:hyperlink>
          </w:p>
        </w:tc>
      </w:tr>
      <w:tr w:rsidR="00422896" w:rsidRPr="00422896" w14:paraId="78E52F0C" w14:textId="77777777" w:rsidTr="00422896">
        <w:trPr>
          <w:trHeight w:val="145"/>
        </w:trPr>
        <w:tc>
          <w:tcPr>
            <w:tcW w:w="2194" w:type="dxa"/>
          </w:tcPr>
          <w:p w14:paraId="1D69CD2B" w14:textId="77777777" w:rsidR="00422896" w:rsidRPr="00422896" w:rsidRDefault="00422896" w:rsidP="00517200">
            <w:pPr>
              <w:spacing w:before="40" w:after="20" w:line="300" w:lineRule="exact"/>
              <w:rPr>
                <w:rFonts w:ascii="Arial" w:hAnsi="Arial" w:cs="Arial"/>
              </w:rPr>
            </w:pPr>
            <w:r w:rsidRPr="00422896">
              <w:rPr>
                <w:rFonts w:ascii="Arial" w:hAnsi="Arial" w:cs="Arial"/>
              </w:rPr>
              <w:t>Managing Projects or Programs</w:t>
            </w:r>
          </w:p>
        </w:tc>
        <w:tc>
          <w:tcPr>
            <w:tcW w:w="5078" w:type="dxa"/>
          </w:tcPr>
          <w:p w14:paraId="7EF0B9D1" w14:textId="77777777" w:rsidR="00422896" w:rsidRPr="00422896" w:rsidRDefault="00422896" w:rsidP="00517200">
            <w:pPr>
              <w:spacing w:before="40" w:after="20" w:line="300" w:lineRule="exact"/>
              <w:rPr>
                <w:rFonts w:ascii="Arial" w:hAnsi="Arial" w:cs="Arial"/>
              </w:rPr>
            </w:pPr>
            <w:r w:rsidRPr="00422896">
              <w:rPr>
                <w:rFonts w:ascii="Arial" w:hAnsi="Arial" w:cs="Arial"/>
              </w:rPr>
              <w:t>Structures and directs others’ work on projects or programs.</w:t>
            </w:r>
          </w:p>
        </w:tc>
        <w:tc>
          <w:tcPr>
            <w:tcW w:w="3001" w:type="dxa"/>
          </w:tcPr>
          <w:p w14:paraId="741586E7" w14:textId="77777777" w:rsidR="00422896" w:rsidRPr="00422896" w:rsidRDefault="00422896" w:rsidP="00517200">
            <w:pPr>
              <w:spacing w:before="40" w:after="20" w:line="300" w:lineRule="exact"/>
              <w:rPr>
                <w:rFonts w:ascii="Arial" w:hAnsi="Arial" w:cs="Arial"/>
              </w:rPr>
            </w:pPr>
            <w:hyperlink w:anchor="Project" w:history="1">
              <w:r w:rsidRPr="00422896">
                <w:rPr>
                  <w:rStyle w:val="Hyperlink"/>
                  <w:rFonts w:ascii="Arial" w:hAnsi="Arial" w:cs="Arial"/>
                </w:rPr>
                <w:t>Examples</w:t>
              </w:r>
            </w:hyperlink>
          </w:p>
        </w:tc>
      </w:tr>
      <w:tr w:rsidR="00422896" w:rsidRPr="00422896" w14:paraId="76543BED" w14:textId="77777777" w:rsidTr="00422896">
        <w:trPr>
          <w:trHeight w:val="145"/>
        </w:trPr>
        <w:tc>
          <w:tcPr>
            <w:tcW w:w="2194" w:type="dxa"/>
          </w:tcPr>
          <w:p w14:paraId="0B4AC531" w14:textId="77777777" w:rsidR="00422896" w:rsidRPr="00422896" w:rsidRDefault="00422896" w:rsidP="00517200">
            <w:pPr>
              <w:spacing w:before="40" w:after="20" w:line="300" w:lineRule="exact"/>
              <w:rPr>
                <w:rFonts w:ascii="Arial" w:hAnsi="Arial" w:cs="Arial"/>
              </w:rPr>
            </w:pPr>
            <w:r w:rsidRPr="00422896">
              <w:rPr>
                <w:rFonts w:ascii="Arial" w:hAnsi="Arial" w:cs="Arial"/>
              </w:rPr>
              <w:t>Negotiating Agreements</w:t>
            </w:r>
          </w:p>
        </w:tc>
        <w:tc>
          <w:tcPr>
            <w:tcW w:w="5078" w:type="dxa"/>
          </w:tcPr>
          <w:p w14:paraId="4E7B9695" w14:textId="77777777" w:rsidR="00422896" w:rsidRPr="00422896" w:rsidRDefault="00422896" w:rsidP="00517200">
            <w:pPr>
              <w:spacing w:line="300" w:lineRule="exact"/>
              <w:rPr>
                <w:rFonts w:ascii="Arial" w:hAnsi="Arial" w:cs="Arial"/>
              </w:rPr>
            </w:pPr>
            <w:r w:rsidRPr="00422896">
              <w:rPr>
                <w:rFonts w:ascii="Arial" w:hAnsi="Arial" w:cs="Arial"/>
              </w:rPr>
              <w:t>Reaches deals or compromises.</w:t>
            </w:r>
          </w:p>
        </w:tc>
        <w:tc>
          <w:tcPr>
            <w:tcW w:w="3001" w:type="dxa"/>
          </w:tcPr>
          <w:p w14:paraId="764CAB4A" w14:textId="77777777" w:rsidR="00422896" w:rsidRPr="00422896" w:rsidRDefault="00422896" w:rsidP="00517200">
            <w:pPr>
              <w:spacing w:before="40" w:after="20" w:line="300" w:lineRule="exact"/>
              <w:rPr>
                <w:rFonts w:ascii="Arial" w:hAnsi="Arial" w:cs="Arial"/>
              </w:rPr>
            </w:pPr>
            <w:hyperlink w:anchor="Negotiating" w:history="1">
              <w:r w:rsidRPr="00422896">
                <w:rPr>
                  <w:rStyle w:val="Hyperlink"/>
                  <w:rFonts w:ascii="Arial" w:hAnsi="Arial" w:cs="Arial"/>
                </w:rPr>
                <w:t>Examples</w:t>
              </w:r>
            </w:hyperlink>
          </w:p>
        </w:tc>
      </w:tr>
      <w:tr w:rsidR="00422896" w:rsidRPr="00422896" w14:paraId="4BC26590" w14:textId="77777777" w:rsidTr="00422896">
        <w:trPr>
          <w:trHeight w:val="603"/>
        </w:trPr>
        <w:tc>
          <w:tcPr>
            <w:tcW w:w="10273" w:type="dxa"/>
            <w:gridSpan w:val="3"/>
            <w:shd w:val="clear" w:color="auto" w:fill="E0E0E0"/>
          </w:tcPr>
          <w:p w14:paraId="188BF1A7" w14:textId="77777777" w:rsidR="00422896" w:rsidRPr="00422896" w:rsidRDefault="00422896" w:rsidP="00517200">
            <w:pPr>
              <w:spacing w:before="40" w:after="20" w:line="300" w:lineRule="exact"/>
              <w:rPr>
                <w:rFonts w:ascii="Arial" w:hAnsi="Arial" w:cs="Arial"/>
                <w:b/>
                <w:color w:val="003366"/>
              </w:rPr>
            </w:pPr>
            <w:r w:rsidRPr="00422896">
              <w:rPr>
                <w:rFonts w:ascii="Arial" w:hAnsi="Arial" w:cs="Arial"/>
                <w:b/>
                <w:color w:val="003366"/>
              </w:rPr>
              <w:t>Competency Group – Management Qualities</w:t>
            </w:r>
          </w:p>
        </w:tc>
      </w:tr>
      <w:tr w:rsidR="00422896" w:rsidRPr="00422896" w14:paraId="16C8B6AA" w14:textId="77777777" w:rsidTr="00422896">
        <w:trPr>
          <w:trHeight w:val="603"/>
        </w:trPr>
        <w:tc>
          <w:tcPr>
            <w:tcW w:w="2194" w:type="dxa"/>
            <w:shd w:val="clear" w:color="auto" w:fill="E0E0E0"/>
          </w:tcPr>
          <w:p w14:paraId="7BBF339B"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Competency Title</w:t>
            </w:r>
          </w:p>
        </w:tc>
        <w:tc>
          <w:tcPr>
            <w:tcW w:w="5078" w:type="dxa"/>
            <w:shd w:val="clear" w:color="auto" w:fill="E0E0E0"/>
          </w:tcPr>
          <w:p w14:paraId="712BA988"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Description</w:t>
            </w:r>
          </w:p>
        </w:tc>
        <w:tc>
          <w:tcPr>
            <w:tcW w:w="3001" w:type="dxa"/>
            <w:shd w:val="clear" w:color="auto" w:fill="E0E0E0"/>
            <w:vAlign w:val="bottom"/>
          </w:tcPr>
          <w:p w14:paraId="3313B9B9" w14:textId="77777777" w:rsidR="00422896" w:rsidRPr="00422896" w:rsidRDefault="00422896" w:rsidP="00517200">
            <w:pPr>
              <w:spacing w:before="40" w:after="20" w:line="300" w:lineRule="exact"/>
              <w:rPr>
                <w:rFonts w:ascii="Arial" w:hAnsi="Arial" w:cs="Arial"/>
                <w:b/>
              </w:rPr>
            </w:pPr>
            <w:r w:rsidRPr="00422896">
              <w:rPr>
                <w:rFonts w:ascii="Arial" w:hAnsi="Arial" w:cs="Arial"/>
                <w:b/>
              </w:rPr>
              <w:t>Performance statements</w:t>
            </w:r>
          </w:p>
        </w:tc>
      </w:tr>
      <w:tr w:rsidR="00422896" w:rsidRPr="00422896" w14:paraId="287946E4" w14:textId="77777777" w:rsidTr="00422896">
        <w:trPr>
          <w:trHeight w:val="905"/>
        </w:trPr>
        <w:tc>
          <w:tcPr>
            <w:tcW w:w="2194" w:type="dxa"/>
          </w:tcPr>
          <w:p w14:paraId="2D146409" w14:textId="77777777" w:rsidR="00422896" w:rsidRPr="00422896" w:rsidRDefault="00422896" w:rsidP="00517200">
            <w:pPr>
              <w:spacing w:before="40" w:after="20" w:line="300" w:lineRule="exact"/>
              <w:rPr>
                <w:rFonts w:ascii="Arial" w:hAnsi="Arial" w:cs="Arial"/>
              </w:rPr>
            </w:pPr>
            <w:r w:rsidRPr="00422896">
              <w:rPr>
                <w:rFonts w:ascii="Arial" w:hAnsi="Arial" w:cs="Arial"/>
              </w:rPr>
              <w:t>Business Alignment</w:t>
            </w:r>
          </w:p>
        </w:tc>
        <w:tc>
          <w:tcPr>
            <w:tcW w:w="5078" w:type="dxa"/>
          </w:tcPr>
          <w:p w14:paraId="024E83AA" w14:textId="77777777" w:rsidR="00422896" w:rsidRPr="00422896" w:rsidRDefault="00422896" w:rsidP="00517200">
            <w:pPr>
              <w:spacing w:before="40" w:after="20" w:line="300" w:lineRule="exact"/>
              <w:rPr>
                <w:rFonts w:ascii="Arial" w:hAnsi="Arial" w:cs="Arial"/>
              </w:rPr>
            </w:pPr>
            <w:r w:rsidRPr="00422896">
              <w:rPr>
                <w:rFonts w:ascii="Arial" w:hAnsi="Arial" w:cs="Arial"/>
              </w:rPr>
              <w:t>Aligns the direction, products, services, and performance of a business line with the rest of the organization.</w:t>
            </w:r>
          </w:p>
        </w:tc>
        <w:tc>
          <w:tcPr>
            <w:tcW w:w="3001" w:type="dxa"/>
          </w:tcPr>
          <w:p w14:paraId="191DD4CC" w14:textId="77777777" w:rsidR="00422896" w:rsidRPr="00422896" w:rsidRDefault="00422896" w:rsidP="00517200">
            <w:pPr>
              <w:spacing w:before="40" w:after="20" w:line="300" w:lineRule="exact"/>
              <w:rPr>
                <w:rFonts w:ascii="Arial" w:hAnsi="Arial" w:cs="Arial"/>
              </w:rPr>
            </w:pPr>
            <w:hyperlink w:anchor="Business" w:history="1">
              <w:r w:rsidRPr="00422896">
                <w:rPr>
                  <w:rStyle w:val="Hyperlink"/>
                  <w:rFonts w:ascii="Arial" w:hAnsi="Arial" w:cs="Arial"/>
                </w:rPr>
                <w:t>Examples</w:t>
              </w:r>
            </w:hyperlink>
          </w:p>
        </w:tc>
      </w:tr>
      <w:tr w:rsidR="00422896" w:rsidRPr="00422896" w14:paraId="0B9AA134" w14:textId="77777777" w:rsidTr="00422896">
        <w:trPr>
          <w:trHeight w:val="145"/>
        </w:trPr>
        <w:tc>
          <w:tcPr>
            <w:tcW w:w="2194" w:type="dxa"/>
          </w:tcPr>
          <w:p w14:paraId="4FA16CD2" w14:textId="77777777" w:rsidR="00422896" w:rsidRPr="00422896" w:rsidRDefault="00422896" w:rsidP="00517200">
            <w:pPr>
              <w:spacing w:before="40" w:after="20" w:line="300" w:lineRule="exact"/>
              <w:rPr>
                <w:rFonts w:ascii="Arial" w:hAnsi="Arial" w:cs="Arial"/>
              </w:rPr>
            </w:pPr>
            <w:r w:rsidRPr="00422896">
              <w:rPr>
                <w:rFonts w:ascii="Arial" w:hAnsi="Arial" w:cs="Arial"/>
              </w:rPr>
              <w:t>Coaching &amp; Mentoring</w:t>
            </w:r>
          </w:p>
        </w:tc>
        <w:tc>
          <w:tcPr>
            <w:tcW w:w="5078" w:type="dxa"/>
          </w:tcPr>
          <w:p w14:paraId="7ED8A5E0" w14:textId="77777777" w:rsidR="00422896" w:rsidRPr="00422896" w:rsidRDefault="00422896" w:rsidP="00517200">
            <w:pPr>
              <w:spacing w:before="40" w:after="20" w:line="300" w:lineRule="exact"/>
              <w:rPr>
                <w:rFonts w:ascii="Arial" w:hAnsi="Arial" w:cs="Arial"/>
              </w:rPr>
            </w:pPr>
            <w:r w:rsidRPr="00422896">
              <w:rPr>
                <w:rFonts w:ascii="Arial" w:hAnsi="Arial" w:cs="Arial"/>
              </w:rPr>
              <w:t>Enables co-workers to grow and succeed through feedback, instruction, and encouragement.</w:t>
            </w:r>
          </w:p>
        </w:tc>
        <w:tc>
          <w:tcPr>
            <w:tcW w:w="3001" w:type="dxa"/>
          </w:tcPr>
          <w:p w14:paraId="586090AA" w14:textId="77777777" w:rsidR="00422896" w:rsidRPr="00422896" w:rsidRDefault="00422896" w:rsidP="00517200">
            <w:pPr>
              <w:spacing w:before="40" w:after="20" w:line="300" w:lineRule="exact"/>
              <w:rPr>
                <w:rFonts w:ascii="Arial" w:hAnsi="Arial" w:cs="Arial"/>
              </w:rPr>
            </w:pPr>
            <w:hyperlink w:anchor="Coaching" w:history="1">
              <w:r w:rsidRPr="00422896">
                <w:rPr>
                  <w:rStyle w:val="Hyperlink"/>
                  <w:rFonts w:ascii="Arial" w:hAnsi="Arial" w:cs="Arial"/>
                </w:rPr>
                <w:t>Examples</w:t>
              </w:r>
            </w:hyperlink>
          </w:p>
        </w:tc>
      </w:tr>
      <w:tr w:rsidR="00422896" w:rsidRPr="00422896" w14:paraId="14EB81CE" w14:textId="77777777" w:rsidTr="00422896">
        <w:trPr>
          <w:trHeight w:val="145"/>
        </w:trPr>
        <w:tc>
          <w:tcPr>
            <w:tcW w:w="2194" w:type="dxa"/>
          </w:tcPr>
          <w:p w14:paraId="4626FA64" w14:textId="77777777" w:rsidR="00422896" w:rsidRPr="00422896" w:rsidRDefault="00422896" w:rsidP="00517200">
            <w:pPr>
              <w:spacing w:before="40" w:after="20" w:line="300" w:lineRule="exact"/>
              <w:rPr>
                <w:rFonts w:ascii="Arial" w:hAnsi="Arial" w:cs="Arial"/>
              </w:rPr>
            </w:pPr>
            <w:r w:rsidRPr="00422896">
              <w:rPr>
                <w:rFonts w:ascii="Arial" w:hAnsi="Arial" w:cs="Arial"/>
              </w:rPr>
              <w:t>Leadership</w:t>
            </w:r>
          </w:p>
        </w:tc>
        <w:tc>
          <w:tcPr>
            <w:tcW w:w="5078" w:type="dxa"/>
          </w:tcPr>
          <w:p w14:paraId="6060B880" w14:textId="77777777" w:rsidR="00422896" w:rsidRPr="00422896" w:rsidRDefault="00422896" w:rsidP="00517200">
            <w:pPr>
              <w:spacing w:before="40" w:after="20" w:line="300" w:lineRule="exact"/>
              <w:rPr>
                <w:rFonts w:ascii="Arial" w:hAnsi="Arial" w:cs="Arial"/>
              </w:rPr>
            </w:pPr>
            <w:r w:rsidRPr="00422896">
              <w:rPr>
                <w:rFonts w:ascii="Arial" w:hAnsi="Arial" w:cs="Arial"/>
              </w:rPr>
              <w:t>Promotes organizational mission and goals, and shows the way to achieve them.</w:t>
            </w:r>
          </w:p>
        </w:tc>
        <w:tc>
          <w:tcPr>
            <w:tcW w:w="3001" w:type="dxa"/>
          </w:tcPr>
          <w:p w14:paraId="7992EF19" w14:textId="77777777" w:rsidR="00422896" w:rsidRPr="00422896" w:rsidRDefault="00422896" w:rsidP="00517200">
            <w:pPr>
              <w:spacing w:before="40" w:after="20" w:line="300" w:lineRule="exact"/>
              <w:rPr>
                <w:rFonts w:ascii="Arial" w:hAnsi="Arial" w:cs="Arial"/>
              </w:rPr>
            </w:pPr>
            <w:hyperlink w:anchor="Leadership" w:history="1">
              <w:r w:rsidRPr="00422896">
                <w:rPr>
                  <w:rStyle w:val="Hyperlink"/>
                  <w:rFonts w:ascii="Arial" w:hAnsi="Arial" w:cs="Arial"/>
                </w:rPr>
                <w:t>Examples</w:t>
              </w:r>
            </w:hyperlink>
          </w:p>
        </w:tc>
      </w:tr>
      <w:tr w:rsidR="00422896" w:rsidRPr="00422896" w14:paraId="13355666" w14:textId="77777777" w:rsidTr="00422896">
        <w:trPr>
          <w:trHeight w:val="145"/>
        </w:trPr>
        <w:tc>
          <w:tcPr>
            <w:tcW w:w="2194" w:type="dxa"/>
          </w:tcPr>
          <w:p w14:paraId="29DF68B8" w14:textId="77777777" w:rsidR="00422896" w:rsidRPr="00422896" w:rsidRDefault="00422896" w:rsidP="00517200">
            <w:pPr>
              <w:spacing w:before="40" w:after="20" w:line="300" w:lineRule="exact"/>
              <w:rPr>
                <w:rFonts w:ascii="Arial" w:hAnsi="Arial" w:cs="Arial"/>
              </w:rPr>
            </w:pPr>
            <w:r w:rsidRPr="00422896">
              <w:rPr>
                <w:rFonts w:ascii="Arial" w:hAnsi="Arial" w:cs="Arial"/>
              </w:rPr>
              <w:t>Fiscal Accountability</w:t>
            </w:r>
          </w:p>
        </w:tc>
        <w:tc>
          <w:tcPr>
            <w:tcW w:w="5078" w:type="dxa"/>
          </w:tcPr>
          <w:p w14:paraId="7AC12D1D" w14:textId="77777777" w:rsidR="00422896" w:rsidRPr="00422896" w:rsidRDefault="00422896" w:rsidP="00517200">
            <w:pPr>
              <w:spacing w:before="40" w:after="20" w:line="300" w:lineRule="exact"/>
              <w:rPr>
                <w:rFonts w:ascii="Arial" w:hAnsi="Arial" w:cs="Arial"/>
              </w:rPr>
            </w:pPr>
            <w:r w:rsidRPr="00422896">
              <w:rPr>
                <w:rFonts w:ascii="Arial" w:hAnsi="Arial" w:cs="Arial"/>
              </w:rPr>
              <w:t>Follows fiscal guidelines, regulations, principles, and standards when committing fiscal resources or processing financial transactions.</w:t>
            </w:r>
          </w:p>
        </w:tc>
        <w:tc>
          <w:tcPr>
            <w:tcW w:w="3001" w:type="dxa"/>
          </w:tcPr>
          <w:p w14:paraId="5FEC9C4E" w14:textId="77777777" w:rsidR="00422896" w:rsidRPr="00422896" w:rsidRDefault="00422896" w:rsidP="00517200">
            <w:pPr>
              <w:spacing w:before="40" w:after="20" w:line="300" w:lineRule="exact"/>
              <w:rPr>
                <w:rFonts w:ascii="Arial" w:hAnsi="Arial" w:cs="Arial"/>
              </w:rPr>
            </w:pPr>
            <w:hyperlink w:anchor="FiscalAccountability" w:history="1">
              <w:r w:rsidRPr="00422896">
                <w:rPr>
                  <w:rStyle w:val="Hyperlink"/>
                  <w:rFonts w:ascii="Arial" w:hAnsi="Arial" w:cs="Arial"/>
                </w:rPr>
                <w:t>Examples</w:t>
              </w:r>
            </w:hyperlink>
          </w:p>
        </w:tc>
      </w:tr>
      <w:tr w:rsidR="00422896" w:rsidRPr="00422896" w14:paraId="6DDB737D" w14:textId="77777777" w:rsidTr="00422896">
        <w:trPr>
          <w:trHeight w:val="145"/>
        </w:trPr>
        <w:tc>
          <w:tcPr>
            <w:tcW w:w="2194" w:type="dxa"/>
          </w:tcPr>
          <w:p w14:paraId="0040366A" w14:textId="77777777" w:rsidR="00422896" w:rsidRPr="00422896" w:rsidRDefault="00422896" w:rsidP="00517200">
            <w:pPr>
              <w:spacing w:before="40" w:after="20" w:line="300" w:lineRule="exact"/>
              <w:rPr>
                <w:rFonts w:ascii="Arial" w:hAnsi="Arial" w:cs="Arial"/>
              </w:rPr>
            </w:pPr>
            <w:r w:rsidRPr="00422896">
              <w:rPr>
                <w:rFonts w:ascii="Arial" w:hAnsi="Arial" w:cs="Arial"/>
              </w:rPr>
              <w:lastRenderedPageBreak/>
              <w:t>Organizational &amp; Political Savvy</w:t>
            </w:r>
          </w:p>
        </w:tc>
        <w:tc>
          <w:tcPr>
            <w:tcW w:w="5078" w:type="dxa"/>
          </w:tcPr>
          <w:p w14:paraId="3A742C31" w14:textId="77777777" w:rsidR="00422896" w:rsidRPr="00422896" w:rsidRDefault="00422896" w:rsidP="00517200">
            <w:pPr>
              <w:spacing w:before="40" w:after="20" w:line="300" w:lineRule="exact"/>
              <w:rPr>
                <w:rFonts w:ascii="Arial" w:hAnsi="Arial" w:cs="Arial"/>
              </w:rPr>
            </w:pPr>
            <w:r w:rsidRPr="00422896">
              <w:rPr>
                <w:rFonts w:ascii="Arial" w:hAnsi="Arial" w:cs="Arial"/>
              </w:rPr>
              <w:t>Uses knowledge of the organizational and political climate to solve problems and accomplish goals.</w:t>
            </w:r>
          </w:p>
        </w:tc>
        <w:tc>
          <w:tcPr>
            <w:tcW w:w="3001" w:type="dxa"/>
          </w:tcPr>
          <w:p w14:paraId="15D029AC" w14:textId="77777777" w:rsidR="00422896" w:rsidRPr="00422896" w:rsidRDefault="00422896" w:rsidP="00517200">
            <w:pPr>
              <w:spacing w:before="40" w:after="20" w:line="300" w:lineRule="exact"/>
              <w:rPr>
                <w:rFonts w:ascii="Arial" w:hAnsi="Arial" w:cs="Arial"/>
              </w:rPr>
            </w:pPr>
            <w:hyperlink w:anchor="Organizational" w:history="1">
              <w:r w:rsidRPr="00422896">
                <w:rPr>
                  <w:rStyle w:val="Hyperlink"/>
                  <w:rFonts w:ascii="Arial" w:hAnsi="Arial" w:cs="Arial"/>
                </w:rPr>
                <w:t>Examples</w:t>
              </w:r>
            </w:hyperlink>
          </w:p>
        </w:tc>
      </w:tr>
      <w:tr w:rsidR="00422896" w:rsidRPr="00422896" w14:paraId="158852A4" w14:textId="77777777" w:rsidTr="00422896">
        <w:trPr>
          <w:trHeight w:val="145"/>
        </w:trPr>
        <w:tc>
          <w:tcPr>
            <w:tcW w:w="2194" w:type="dxa"/>
          </w:tcPr>
          <w:p w14:paraId="16EA719B" w14:textId="77777777" w:rsidR="00422896" w:rsidRPr="00422896" w:rsidRDefault="00422896" w:rsidP="00517200">
            <w:pPr>
              <w:spacing w:before="40" w:after="20" w:line="300" w:lineRule="exact"/>
              <w:rPr>
                <w:rFonts w:ascii="Arial" w:hAnsi="Arial" w:cs="Arial"/>
              </w:rPr>
            </w:pPr>
            <w:r w:rsidRPr="00422896">
              <w:rPr>
                <w:rFonts w:ascii="Arial" w:hAnsi="Arial" w:cs="Arial"/>
              </w:rPr>
              <w:t>Planning &amp; Organizing</w:t>
            </w:r>
          </w:p>
        </w:tc>
        <w:tc>
          <w:tcPr>
            <w:tcW w:w="5078" w:type="dxa"/>
          </w:tcPr>
          <w:p w14:paraId="3B151011" w14:textId="77777777" w:rsidR="00422896" w:rsidRPr="00422896" w:rsidRDefault="00422896" w:rsidP="00517200">
            <w:pPr>
              <w:spacing w:before="40" w:after="20" w:line="300" w:lineRule="exact"/>
              <w:rPr>
                <w:rFonts w:ascii="Arial" w:hAnsi="Arial" w:cs="Arial"/>
              </w:rPr>
            </w:pPr>
            <w:r w:rsidRPr="00422896">
              <w:rPr>
                <w:rFonts w:ascii="Arial" w:hAnsi="Arial" w:cs="Arial"/>
              </w:rPr>
              <w:t>Coordinates ideas and resources to achieve goals.</w:t>
            </w:r>
          </w:p>
        </w:tc>
        <w:tc>
          <w:tcPr>
            <w:tcW w:w="3001" w:type="dxa"/>
          </w:tcPr>
          <w:p w14:paraId="32161DF7" w14:textId="77777777" w:rsidR="00422896" w:rsidRPr="00422896" w:rsidRDefault="00422896" w:rsidP="00517200">
            <w:pPr>
              <w:spacing w:before="40" w:after="20" w:line="300" w:lineRule="exact"/>
              <w:rPr>
                <w:rFonts w:ascii="Arial" w:hAnsi="Arial" w:cs="Arial"/>
              </w:rPr>
            </w:pPr>
            <w:hyperlink w:anchor="Planning" w:history="1">
              <w:r w:rsidRPr="00422896">
                <w:rPr>
                  <w:rStyle w:val="Hyperlink"/>
                  <w:rFonts w:ascii="Arial" w:hAnsi="Arial" w:cs="Arial"/>
                </w:rPr>
                <w:t>Examples</w:t>
              </w:r>
            </w:hyperlink>
          </w:p>
        </w:tc>
      </w:tr>
      <w:tr w:rsidR="00422896" w:rsidRPr="00422896" w14:paraId="7E1501BD" w14:textId="77777777" w:rsidTr="00422896">
        <w:trPr>
          <w:trHeight w:val="145"/>
        </w:trPr>
        <w:tc>
          <w:tcPr>
            <w:tcW w:w="2194" w:type="dxa"/>
          </w:tcPr>
          <w:p w14:paraId="29D7231D" w14:textId="77777777" w:rsidR="00422896" w:rsidRPr="00422896" w:rsidRDefault="00422896" w:rsidP="00517200">
            <w:pPr>
              <w:spacing w:before="40" w:after="20" w:line="300" w:lineRule="exact"/>
              <w:rPr>
                <w:rFonts w:ascii="Arial" w:hAnsi="Arial" w:cs="Arial"/>
              </w:rPr>
            </w:pPr>
            <w:r w:rsidRPr="00422896">
              <w:rPr>
                <w:rFonts w:ascii="Arial" w:hAnsi="Arial" w:cs="Arial"/>
              </w:rPr>
              <w:t>Staff Management</w:t>
            </w:r>
          </w:p>
        </w:tc>
        <w:tc>
          <w:tcPr>
            <w:tcW w:w="5078" w:type="dxa"/>
          </w:tcPr>
          <w:p w14:paraId="3D6AD897" w14:textId="77777777" w:rsidR="00422896" w:rsidRPr="00422896" w:rsidRDefault="00422896" w:rsidP="00517200">
            <w:pPr>
              <w:spacing w:before="40" w:after="20" w:line="300" w:lineRule="exact"/>
              <w:rPr>
                <w:rFonts w:ascii="Arial" w:hAnsi="Arial" w:cs="Arial"/>
              </w:rPr>
            </w:pPr>
            <w:r w:rsidRPr="00422896">
              <w:rPr>
                <w:rFonts w:ascii="Arial" w:hAnsi="Arial" w:cs="Arial"/>
              </w:rPr>
              <w:t>Manages staff in ways that improve their ability to succeed on the job.</w:t>
            </w:r>
          </w:p>
        </w:tc>
        <w:tc>
          <w:tcPr>
            <w:tcW w:w="3001" w:type="dxa"/>
          </w:tcPr>
          <w:p w14:paraId="4703F684" w14:textId="77777777" w:rsidR="00422896" w:rsidRPr="00422896" w:rsidRDefault="00422896" w:rsidP="00517200">
            <w:pPr>
              <w:spacing w:before="40" w:after="20" w:line="300" w:lineRule="exact"/>
              <w:rPr>
                <w:rFonts w:ascii="Arial" w:hAnsi="Arial" w:cs="Arial"/>
              </w:rPr>
            </w:pPr>
            <w:hyperlink w:anchor="StaffMgmt" w:history="1">
              <w:r w:rsidRPr="00422896">
                <w:rPr>
                  <w:rStyle w:val="Hyperlink"/>
                  <w:rFonts w:ascii="Arial" w:hAnsi="Arial" w:cs="Arial"/>
                </w:rPr>
                <w:t>Examples</w:t>
              </w:r>
            </w:hyperlink>
          </w:p>
        </w:tc>
      </w:tr>
      <w:tr w:rsidR="00422896" w:rsidRPr="00422896" w14:paraId="1599B006" w14:textId="77777777" w:rsidTr="00422896">
        <w:trPr>
          <w:trHeight w:val="145"/>
        </w:trPr>
        <w:tc>
          <w:tcPr>
            <w:tcW w:w="2194" w:type="dxa"/>
          </w:tcPr>
          <w:p w14:paraId="06F09D0F" w14:textId="77777777" w:rsidR="00422896" w:rsidRPr="00422896" w:rsidRDefault="00422896" w:rsidP="00517200">
            <w:pPr>
              <w:spacing w:before="40" w:after="20" w:line="300" w:lineRule="exact"/>
              <w:rPr>
                <w:rFonts w:ascii="Arial" w:hAnsi="Arial" w:cs="Arial"/>
              </w:rPr>
            </w:pPr>
            <w:r w:rsidRPr="00422896">
              <w:rPr>
                <w:rFonts w:ascii="Arial" w:hAnsi="Arial" w:cs="Arial"/>
              </w:rPr>
              <w:t>Strategic Vision</w:t>
            </w:r>
          </w:p>
        </w:tc>
        <w:tc>
          <w:tcPr>
            <w:tcW w:w="5078" w:type="dxa"/>
          </w:tcPr>
          <w:p w14:paraId="57C6036B" w14:textId="77777777" w:rsidR="00422896" w:rsidRPr="00422896" w:rsidRDefault="00422896" w:rsidP="00517200">
            <w:pPr>
              <w:spacing w:before="40" w:after="20" w:line="300" w:lineRule="exact"/>
              <w:rPr>
                <w:rFonts w:ascii="Arial" w:hAnsi="Arial" w:cs="Arial"/>
              </w:rPr>
            </w:pPr>
            <w:r w:rsidRPr="00422896">
              <w:rPr>
                <w:rFonts w:ascii="Arial" w:hAnsi="Arial" w:cs="Arial"/>
              </w:rPr>
              <w:t>Sees the big, long-range picture.</w:t>
            </w:r>
          </w:p>
        </w:tc>
        <w:tc>
          <w:tcPr>
            <w:tcW w:w="3001" w:type="dxa"/>
          </w:tcPr>
          <w:p w14:paraId="627DF7D6" w14:textId="77777777" w:rsidR="00422896" w:rsidRPr="00422896" w:rsidRDefault="00422896" w:rsidP="00517200">
            <w:pPr>
              <w:spacing w:before="40" w:after="20" w:line="300" w:lineRule="exact"/>
              <w:rPr>
                <w:rFonts w:ascii="Arial" w:hAnsi="Arial" w:cs="Arial"/>
              </w:rPr>
            </w:pPr>
            <w:hyperlink w:anchor="Strategic" w:history="1">
              <w:r w:rsidRPr="00422896">
                <w:rPr>
                  <w:rStyle w:val="Hyperlink"/>
                  <w:rFonts w:ascii="Arial" w:hAnsi="Arial" w:cs="Arial"/>
                </w:rPr>
                <w:t>Examples</w:t>
              </w:r>
            </w:hyperlink>
          </w:p>
        </w:tc>
      </w:tr>
    </w:tbl>
    <w:p w14:paraId="4402A381" w14:textId="77777777" w:rsidR="00CE799E" w:rsidRDefault="00CE799E" w:rsidP="000972FF">
      <w:pPr>
        <w:tabs>
          <w:tab w:val="left" w:pos="6900"/>
        </w:tabs>
        <w:spacing w:line="240" w:lineRule="auto"/>
        <w:rPr>
          <w:rFonts w:ascii="Arial" w:hAnsi="Arial" w:cs="Arial"/>
        </w:rPr>
      </w:pPr>
      <w:bookmarkStart w:id="0" w:name="Accountability"/>
      <w:bookmarkEnd w:id="0"/>
    </w:p>
    <w:p w14:paraId="34477716" w14:textId="77777777" w:rsidR="000972FF" w:rsidRDefault="000972FF" w:rsidP="000972FF">
      <w:pPr>
        <w:tabs>
          <w:tab w:val="left" w:pos="6900"/>
        </w:tabs>
        <w:spacing w:line="240" w:lineRule="auto"/>
        <w:rPr>
          <w:rFonts w:ascii="Arial" w:hAnsi="Arial" w:cs="Arial"/>
          <w:b/>
        </w:rPr>
      </w:pPr>
      <w:r w:rsidRPr="000972FF">
        <w:rPr>
          <w:rFonts w:ascii="Arial" w:hAnsi="Arial" w:cs="Arial"/>
          <w:b/>
        </w:rPr>
        <w:t>Teaching Competencies</w:t>
      </w:r>
    </w:p>
    <w:tbl>
      <w:tblPr>
        <w:tblStyle w:val="TableGrid"/>
        <w:tblW w:w="10769"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10769"/>
      </w:tblGrid>
      <w:tr w:rsidR="00CE799E" w14:paraId="638B8728" w14:textId="77777777" w:rsidTr="000972FF">
        <w:tc>
          <w:tcPr>
            <w:tcW w:w="10769" w:type="dxa"/>
          </w:tcPr>
          <w:p w14:paraId="34B05E0F" w14:textId="77777777" w:rsidR="00CE799E" w:rsidRDefault="00CE799E" w:rsidP="00CE799E">
            <w:pPr>
              <w:jc w:val="both"/>
              <w:rPr>
                <w:rFonts w:ascii="Arial" w:hAnsi="Arial" w:cs="Arial"/>
              </w:rPr>
            </w:pPr>
            <w:r w:rsidRPr="00CE799E">
              <w:rPr>
                <w:rFonts w:ascii="Arial" w:hAnsi="Arial" w:cs="Arial"/>
              </w:rPr>
              <w:t>Teachers should always keep the musical journey of the pupil at the heart of everything they do and impart the joy of music through playing and singing. Sessions should take into account the young person’s musical identity and their musical interests</w:t>
            </w:r>
          </w:p>
          <w:p w14:paraId="6D1541D5" w14:textId="77777777" w:rsidR="00CE799E" w:rsidRDefault="00CE799E" w:rsidP="00CE799E">
            <w:pPr>
              <w:jc w:val="both"/>
              <w:rPr>
                <w:b/>
              </w:rPr>
            </w:pPr>
          </w:p>
        </w:tc>
      </w:tr>
      <w:tr w:rsidR="00CE799E" w14:paraId="1AC05ACF" w14:textId="77777777" w:rsidTr="000972FF">
        <w:tc>
          <w:tcPr>
            <w:tcW w:w="10769" w:type="dxa"/>
          </w:tcPr>
          <w:p w14:paraId="7ACCF041" w14:textId="77777777" w:rsidR="00CE799E" w:rsidRPr="00CE799E" w:rsidRDefault="00CE799E" w:rsidP="00CE799E">
            <w:pPr>
              <w:jc w:val="both"/>
              <w:rPr>
                <w:rFonts w:ascii="Arial" w:hAnsi="Arial" w:cs="Arial"/>
              </w:rPr>
            </w:pPr>
            <w:r w:rsidRPr="00CE799E">
              <w:rPr>
                <w:rFonts w:ascii="Arial" w:hAnsi="Arial" w:cs="Arial"/>
              </w:rPr>
              <w:t xml:space="preserve">Teachers should demonstrate and model at a high standard and be a positive role model. Every pupil should see themselves as a musician. </w:t>
            </w:r>
          </w:p>
          <w:p w14:paraId="2329EEF1" w14:textId="77777777" w:rsidR="00CE799E" w:rsidRPr="00CE799E" w:rsidRDefault="00CE799E" w:rsidP="00CE799E">
            <w:pPr>
              <w:jc w:val="both"/>
              <w:rPr>
                <w:rFonts w:ascii="Arial" w:hAnsi="Arial" w:cs="Arial"/>
                <w:b/>
              </w:rPr>
            </w:pPr>
          </w:p>
        </w:tc>
      </w:tr>
      <w:tr w:rsidR="00CE799E" w14:paraId="58E3CC44" w14:textId="77777777" w:rsidTr="000972FF">
        <w:tc>
          <w:tcPr>
            <w:tcW w:w="10769" w:type="dxa"/>
          </w:tcPr>
          <w:p w14:paraId="60688712" w14:textId="02A9146F" w:rsidR="00CE799E" w:rsidRPr="00CE799E" w:rsidRDefault="00CE799E" w:rsidP="00CE799E">
            <w:pPr>
              <w:jc w:val="both"/>
              <w:rPr>
                <w:rFonts w:ascii="Arial" w:eastAsiaTheme="minorEastAsia" w:hAnsi="Arial" w:cs="Arial"/>
              </w:rPr>
            </w:pPr>
            <w:r w:rsidRPr="00CE799E">
              <w:rPr>
                <w:rFonts w:ascii="Arial" w:hAnsi="Arial" w:cs="Arial"/>
              </w:rPr>
              <w:t xml:space="preserve">Teachers should have high expectations for their pupils that allow all pupils to reach their full potential. They should discuss their plans with their pupils and have clear short, medium and long term plans. Their achievements should be celebrated in an appropriate way.  Teachers should understand the progression routes within </w:t>
            </w:r>
            <w:r w:rsidR="00532EA8">
              <w:rPr>
                <w:rFonts w:ascii="Arial" w:hAnsi="Arial" w:cs="Arial"/>
              </w:rPr>
              <w:t>Berkshire Music Trust</w:t>
            </w:r>
            <w:r w:rsidRPr="00CE799E">
              <w:rPr>
                <w:rFonts w:ascii="Arial" w:hAnsi="Arial" w:cs="Arial"/>
              </w:rPr>
              <w:t xml:space="preserve"> and also outside of </w:t>
            </w:r>
            <w:r w:rsidR="00532EA8">
              <w:rPr>
                <w:rFonts w:ascii="Arial" w:hAnsi="Arial" w:cs="Arial"/>
              </w:rPr>
              <w:t>Berkshire Music Trust’s</w:t>
            </w:r>
            <w:r w:rsidRPr="00CE799E">
              <w:rPr>
                <w:rFonts w:ascii="Arial" w:hAnsi="Arial" w:cs="Arial"/>
              </w:rPr>
              <w:t xml:space="preserve"> and signpost pupils, when appropriate.</w:t>
            </w:r>
          </w:p>
          <w:p w14:paraId="2512AF82" w14:textId="77777777" w:rsidR="00CE799E" w:rsidRPr="00CE799E" w:rsidRDefault="00CE799E" w:rsidP="00CE799E">
            <w:pPr>
              <w:jc w:val="both"/>
              <w:rPr>
                <w:rFonts w:ascii="Arial" w:hAnsi="Arial" w:cs="Arial"/>
                <w:b/>
              </w:rPr>
            </w:pPr>
          </w:p>
        </w:tc>
      </w:tr>
      <w:tr w:rsidR="00CE799E" w14:paraId="6A58D0B4" w14:textId="77777777" w:rsidTr="000972FF">
        <w:tc>
          <w:tcPr>
            <w:tcW w:w="10769" w:type="dxa"/>
          </w:tcPr>
          <w:p w14:paraId="362035D4" w14:textId="77777777" w:rsidR="00CE799E" w:rsidRPr="00CE799E" w:rsidRDefault="00CE799E" w:rsidP="00CE799E">
            <w:pPr>
              <w:jc w:val="both"/>
              <w:rPr>
                <w:rFonts w:ascii="Arial" w:hAnsi="Arial" w:cs="Arial"/>
              </w:rPr>
            </w:pPr>
            <w:r w:rsidRPr="00CE799E">
              <w:rPr>
                <w:rFonts w:ascii="Arial" w:hAnsi="Arial" w:cs="Arial"/>
              </w:rPr>
              <w:t>Music should be the primary language of the lesson and all lessons should have a clear intention and plan and fit into the sequence of lessons to meet the medium and long term aims. Activities are engaging, inspiring and purposeful and clearly explained/demonstrated to their pupils. The experience of learning should be shared and pupils should be able to ask questions, contribute to decision making and ownership where appropriate and learn to enjoy the process of learning. The dynamics of the group and the group pace should be carefully considered.</w:t>
            </w:r>
          </w:p>
          <w:p w14:paraId="0CBDD9CA" w14:textId="77777777" w:rsidR="00CE799E" w:rsidRPr="00CE799E" w:rsidRDefault="00CE799E" w:rsidP="00CE799E">
            <w:pPr>
              <w:jc w:val="both"/>
              <w:rPr>
                <w:rFonts w:ascii="Arial" w:hAnsi="Arial" w:cs="Arial"/>
                <w:b/>
              </w:rPr>
            </w:pPr>
          </w:p>
        </w:tc>
      </w:tr>
      <w:tr w:rsidR="00CE799E" w14:paraId="446508AD" w14:textId="77777777" w:rsidTr="000972FF">
        <w:tc>
          <w:tcPr>
            <w:tcW w:w="10769" w:type="dxa"/>
          </w:tcPr>
          <w:p w14:paraId="6C4B7DAD" w14:textId="77777777" w:rsidR="00CE799E" w:rsidRPr="00CE799E" w:rsidRDefault="00CE799E" w:rsidP="00CE799E">
            <w:pPr>
              <w:jc w:val="both"/>
              <w:rPr>
                <w:rFonts w:ascii="Arial" w:eastAsiaTheme="minorEastAsia" w:hAnsi="Arial" w:cs="Arial"/>
              </w:rPr>
            </w:pPr>
            <w:r w:rsidRPr="00CE799E">
              <w:rPr>
                <w:rFonts w:ascii="Arial" w:hAnsi="Arial" w:cs="Arial"/>
              </w:rPr>
              <w:t xml:space="preserve">All lessons should be planned to take into account the different needs of the pupils, prior learning and SEND. In group lessons and In2Music, the tasks should be differentiated to take into account different abilities and all pupils should feel an element of challenge in the lesson. </w:t>
            </w:r>
          </w:p>
          <w:p w14:paraId="27215275" w14:textId="77777777" w:rsidR="00CE799E" w:rsidRPr="00CE799E" w:rsidRDefault="00CE799E" w:rsidP="00CE799E">
            <w:pPr>
              <w:jc w:val="both"/>
              <w:rPr>
                <w:rFonts w:ascii="Arial" w:hAnsi="Arial" w:cs="Arial"/>
                <w:b/>
              </w:rPr>
            </w:pPr>
          </w:p>
        </w:tc>
      </w:tr>
      <w:tr w:rsidR="00CE799E" w14:paraId="416EB8E1" w14:textId="77777777" w:rsidTr="000972FF">
        <w:tc>
          <w:tcPr>
            <w:tcW w:w="10769" w:type="dxa"/>
          </w:tcPr>
          <w:p w14:paraId="730ABB32" w14:textId="77777777" w:rsidR="00CE799E" w:rsidRDefault="00CE799E" w:rsidP="00CE799E">
            <w:pPr>
              <w:jc w:val="both"/>
              <w:rPr>
                <w:rStyle w:val="eop"/>
                <w:rFonts w:ascii="Arial" w:hAnsi="Arial" w:cs="Arial"/>
                <w:color w:val="FF0000"/>
                <w:shd w:val="clear" w:color="auto" w:fill="FFFFFF"/>
              </w:rPr>
            </w:pPr>
            <w:r w:rsidRPr="00CE799E">
              <w:rPr>
                <w:rStyle w:val="normaltextrun"/>
                <w:rFonts w:ascii="Arial" w:hAnsi="Arial" w:cs="Arial"/>
                <w:color w:val="000000"/>
                <w:shd w:val="clear" w:color="auto" w:fill="FFFFFF"/>
              </w:rPr>
              <w:t>Teachers should create a safe, positive learning environment for their pupils. Pupils should feel comfortable to ask questions of their teacher and to make mistakes and learn from them. The teacher should manage behaviour appropriately using positive behaviour management strategies and the school policies where relevant. </w:t>
            </w:r>
            <w:r w:rsidRPr="00CE799E">
              <w:rPr>
                <w:rStyle w:val="normaltextrun"/>
                <w:rFonts w:ascii="Arial" w:hAnsi="Arial" w:cs="Arial"/>
                <w:color w:val="FF0000"/>
                <w:shd w:val="clear" w:color="auto" w:fill="FFFFFF"/>
              </w:rPr>
              <w:t> </w:t>
            </w:r>
            <w:r w:rsidRPr="00CE799E">
              <w:rPr>
                <w:rStyle w:val="eop"/>
                <w:rFonts w:ascii="Arial" w:hAnsi="Arial" w:cs="Arial"/>
                <w:color w:val="FF0000"/>
                <w:shd w:val="clear" w:color="auto" w:fill="FFFFFF"/>
              </w:rPr>
              <w:t> </w:t>
            </w:r>
          </w:p>
          <w:p w14:paraId="7DBC7202" w14:textId="77777777" w:rsidR="00CE799E" w:rsidRPr="00CE799E" w:rsidRDefault="00CE799E" w:rsidP="00CE799E">
            <w:pPr>
              <w:jc w:val="both"/>
              <w:rPr>
                <w:rFonts w:ascii="Arial" w:hAnsi="Arial" w:cs="Arial"/>
                <w:b/>
              </w:rPr>
            </w:pPr>
          </w:p>
        </w:tc>
      </w:tr>
      <w:tr w:rsidR="00CE799E" w14:paraId="4E714D69" w14:textId="77777777" w:rsidTr="000972FF">
        <w:tc>
          <w:tcPr>
            <w:tcW w:w="10769" w:type="dxa"/>
          </w:tcPr>
          <w:p w14:paraId="4FB756D8" w14:textId="77777777" w:rsidR="00CE799E" w:rsidRDefault="00CE799E" w:rsidP="00CE799E">
            <w:pPr>
              <w:jc w:val="both"/>
              <w:rPr>
                <w:rStyle w:val="eop"/>
                <w:rFonts w:ascii="Arial" w:hAnsi="Arial" w:cs="Arial"/>
                <w:color w:val="000000"/>
                <w:shd w:val="clear" w:color="auto" w:fill="FFFFFF"/>
              </w:rPr>
            </w:pPr>
            <w:r w:rsidRPr="00CE799E">
              <w:rPr>
                <w:rStyle w:val="normaltextrun"/>
                <w:rFonts w:ascii="Arial" w:hAnsi="Arial" w:cs="Arial"/>
                <w:color w:val="000000"/>
                <w:shd w:val="clear" w:color="auto" w:fill="FFFFFF"/>
              </w:rPr>
              <w:t>Teacher should make time to regularly reflect on their practice and the impact that they have had on the pupils in their lesson. Teachers should regularly check their pupils’ understanding in the lesson and adapt activities according to the impact and response from the pupil. </w:t>
            </w:r>
            <w:r w:rsidRPr="00CE799E">
              <w:rPr>
                <w:rStyle w:val="eop"/>
                <w:rFonts w:ascii="Arial" w:hAnsi="Arial" w:cs="Arial"/>
                <w:color w:val="000000"/>
                <w:shd w:val="clear" w:color="auto" w:fill="FFFFFF"/>
              </w:rPr>
              <w:t> </w:t>
            </w:r>
          </w:p>
          <w:p w14:paraId="478B84C5" w14:textId="77777777" w:rsidR="00CE799E" w:rsidRPr="00CE799E" w:rsidRDefault="00CE799E" w:rsidP="00CE799E">
            <w:pPr>
              <w:jc w:val="both"/>
              <w:rPr>
                <w:rFonts w:ascii="Arial" w:hAnsi="Arial" w:cs="Arial"/>
                <w:b/>
              </w:rPr>
            </w:pPr>
          </w:p>
        </w:tc>
      </w:tr>
      <w:tr w:rsidR="00CE799E" w14:paraId="7E6C0C7B" w14:textId="77777777" w:rsidTr="000972FF">
        <w:tc>
          <w:tcPr>
            <w:tcW w:w="10769" w:type="dxa"/>
          </w:tcPr>
          <w:p w14:paraId="6BB398CC" w14:textId="77777777" w:rsidR="00CE799E" w:rsidRDefault="00CE799E" w:rsidP="00CE799E">
            <w:pPr>
              <w:jc w:val="both"/>
              <w:rPr>
                <w:rStyle w:val="eop"/>
                <w:rFonts w:ascii="Arial" w:hAnsi="Arial" w:cs="Arial"/>
                <w:color w:val="000000"/>
                <w:shd w:val="clear" w:color="auto" w:fill="FFFFFF"/>
              </w:rPr>
            </w:pPr>
            <w:r w:rsidRPr="00CE799E">
              <w:rPr>
                <w:rStyle w:val="normaltextrun"/>
                <w:rFonts w:ascii="Arial" w:hAnsi="Arial" w:cs="Arial"/>
                <w:color w:val="000000"/>
                <w:shd w:val="clear" w:color="auto" w:fill="FFFFFF"/>
              </w:rPr>
              <w:t>Music is multi-faceted and should be taught holistically. There should be a holistic approach to technique, performance, improvising, composing, theory, listening, singing and musicology. </w:t>
            </w:r>
            <w:r w:rsidRPr="00CE799E">
              <w:rPr>
                <w:rStyle w:val="eop"/>
                <w:rFonts w:ascii="Arial" w:hAnsi="Arial" w:cs="Arial"/>
                <w:color w:val="000000"/>
                <w:shd w:val="clear" w:color="auto" w:fill="FFFFFF"/>
              </w:rPr>
              <w:t> </w:t>
            </w:r>
          </w:p>
          <w:p w14:paraId="63F9BA46" w14:textId="77777777" w:rsidR="00CE799E" w:rsidRPr="00CE799E" w:rsidRDefault="00CE799E" w:rsidP="00CE799E">
            <w:pPr>
              <w:jc w:val="both"/>
              <w:rPr>
                <w:rFonts w:ascii="Arial" w:hAnsi="Arial" w:cs="Arial"/>
                <w:b/>
              </w:rPr>
            </w:pPr>
          </w:p>
        </w:tc>
      </w:tr>
      <w:tr w:rsidR="00CE799E" w14:paraId="2A80F140" w14:textId="77777777" w:rsidTr="000972FF">
        <w:tc>
          <w:tcPr>
            <w:tcW w:w="10769" w:type="dxa"/>
          </w:tcPr>
          <w:p w14:paraId="1227D0F5" w14:textId="77777777" w:rsidR="00CE799E" w:rsidRDefault="00CE799E" w:rsidP="00CE799E">
            <w:pPr>
              <w:jc w:val="both"/>
              <w:rPr>
                <w:rStyle w:val="eop"/>
                <w:rFonts w:ascii="Arial" w:hAnsi="Arial" w:cs="Arial"/>
                <w:color w:val="000000"/>
                <w:shd w:val="clear" w:color="auto" w:fill="FFFFFF"/>
              </w:rPr>
            </w:pPr>
            <w:r w:rsidRPr="00CE799E">
              <w:rPr>
                <w:rStyle w:val="normaltextrun"/>
                <w:rFonts w:ascii="Arial" w:hAnsi="Arial" w:cs="Arial"/>
                <w:color w:val="000000"/>
                <w:shd w:val="clear" w:color="auto" w:fill="FFFFFF"/>
              </w:rPr>
              <w:t>There should be regular, constructive and specific feedback provided during the lesson and clear steps identified for improvement. Pupils should be encouraged to do this through structured peer and self-evaluation. There should be clear practice goals and pupils should understand what and how to practise. This should also be shared with the parents. </w:t>
            </w:r>
            <w:r w:rsidRPr="00CE799E">
              <w:rPr>
                <w:rStyle w:val="eop"/>
                <w:rFonts w:ascii="Arial" w:hAnsi="Arial" w:cs="Arial"/>
                <w:color w:val="000000"/>
                <w:shd w:val="clear" w:color="auto" w:fill="FFFFFF"/>
              </w:rPr>
              <w:t> </w:t>
            </w:r>
          </w:p>
          <w:p w14:paraId="1C880DAA" w14:textId="77777777" w:rsidR="00D66A22" w:rsidRPr="00CE799E" w:rsidRDefault="00D66A22" w:rsidP="00CE799E">
            <w:pPr>
              <w:jc w:val="both"/>
              <w:rPr>
                <w:rStyle w:val="normaltextrun"/>
                <w:rFonts w:ascii="Arial" w:hAnsi="Arial" w:cs="Arial"/>
                <w:color w:val="000000"/>
                <w:shd w:val="clear" w:color="auto" w:fill="FFFFFF"/>
              </w:rPr>
            </w:pPr>
          </w:p>
        </w:tc>
      </w:tr>
      <w:tr w:rsidR="00CE799E" w14:paraId="56D6A894" w14:textId="77777777" w:rsidTr="000972FF">
        <w:tc>
          <w:tcPr>
            <w:tcW w:w="10769" w:type="dxa"/>
          </w:tcPr>
          <w:p w14:paraId="2FB3EA76" w14:textId="116D6C49" w:rsidR="00CE799E" w:rsidRDefault="00CE799E" w:rsidP="00CE799E">
            <w:pPr>
              <w:jc w:val="both"/>
              <w:rPr>
                <w:rStyle w:val="eop"/>
                <w:rFonts w:ascii="Arial" w:hAnsi="Arial" w:cs="Arial"/>
                <w:color w:val="000000"/>
                <w:shd w:val="clear" w:color="auto" w:fill="FFFFFF"/>
              </w:rPr>
            </w:pPr>
            <w:r w:rsidRPr="00CE799E">
              <w:rPr>
                <w:rStyle w:val="normaltextrun"/>
                <w:rFonts w:ascii="Arial" w:hAnsi="Arial" w:cs="Arial"/>
                <w:color w:val="000000"/>
                <w:shd w:val="clear" w:color="auto" w:fill="FFFFFF"/>
              </w:rPr>
              <w:lastRenderedPageBreak/>
              <w:t xml:space="preserve">All staff should abide by the </w:t>
            </w:r>
            <w:r w:rsidR="00532EA8">
              <w:rPr>
                <w:rStyle w:val="normaltextrun"/>
                <w:rFonts w:ascii="Arial" w:hAnsi="Arial" w:cs="Arial"/>
                <w:color w:val="000000"/>
                <w:shd w:val="clear" w:color="auto" w:fill="FFFFFF"/>
              </w:rPr>
              <w:t>Berkshire Music Trust</w:t>
            </w:r>
            <w:r w:rsidRPr="00CE799E">
              <w:rPr>
                <w:rStyle w:val="normaltextrun"/>
                <w:rFonts w:ascii="Arial" w:hAnsi="Arial" w:cs="Arial"/>
                <w:color w:val="000000"/>
                <w:shd w:val="clear" w:color="auto" w:fill="FFFFFF"/>
              </w:rPr>
              <w:t xml:space="preserve"> Code of Conduct and Child Protection policy. All the relevant risk assessments should be adhered to and staff should make sure that the read all the relevant risk assessments carefully. If working in a school, then staff should make sure that they are aware of relevant policies for that school. </w:t>
            </w:r>
            <w:r w:rsidRPr="00CE799E">
              <w:rPr>
                <w:rStyle w:val="eop"/>
                <w:rFonts w:ascii="Arial" w:hAnsi="Arial" w:cs="Arial"/>
                <w:color w:val="000000"/>
                <w:shd w:val="clear" w:color="auto" w:fill="FFFFFF"/>
              </w:rPr>
              <w:t> </w:t>
            </w:r>
          </w:p>
          <w:p w14:paraId="24366BEA" w14:textId="77777777" w:rsidR="00D66A22" w:rsidRPr="00CE799E" w:rsidRDefault="00D66A22" w:rsidP="00CE799E">
            <w:pPr>
              <w:jc w:val="both"/>
              <w:rPr>
                <w:rStyle w:val="normaltextrun"/>
                <w:rFonts w:ascii="Arial" w:hAnsi="Arial" w:cs="Arial"/>
                <w:color w:val="000000"/>
                <w:shd w:val="clear" w:color="auto" w:fill="FFFFFF"/>
              </w:rPr>
            </w:pPr>
          </w:p>
        </w:tc>
      </w:tr>
    </w:tbl>
    <w:p w14:paraId="040E14EE" w14:textId="77777777" w:rsidR="00CE799E" w:rsidRDefault="00CE799E" w:rsidP="000972FF">
      <w:pPr>
        <w:tabs>
          <w:tab w:val="left" w:pos="6900"/>
        </w:tabs>
        <w:spacing w:line="240" w:lineRule="auto"/>
        <w:rPr>
          <w:rFonts w:ascii="Arial" w:hAnsi="Arial" w:cs="Arial"/>
          <w:b/>
        </w:rPr>
      </w:pPr>
    </w:p>
    <w:sectPr w:rsidR="00CE799E" w:rsidSect="005E6F8A">
      <w:headerReference w:type="default" r:id="rId11"/>
      <w:footerReference w:type="default" r:id="rId12"/>
      <w:pgSz w:w="11906" w:h="16838"/>
      <w:pgMar w:top="720" w:right="709"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631E" w14:textId="77777777" w:rsidR="0092788D" w:rsidRDefault="0092788D" w:rsidP="00115691">
      <w:pPr>
        <w:spacing w:after="0" w:line="240" w:lineRule="auto"/>
      </w:pPr>
      <w:r>
        <w:separator/>
      </w:r>
    </w:p>
  </w:endnote>
  <w:endnote w:type="continuationSeparator" w:id="0">
    <w:p w14:paraId="68EC807F" w14:textId="77777777" w:rsidR="0092788D" w:rsidRDefault="0092788D" w:rsidP="0011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3509"/>
      <w:docPartObj>
        <w:docPartGallery w:val="Page Numbers (Bottom of Page)"/>
        <w:docPartUnique/>
      </w:docPartObj>
    </w:sdtPr>
    <w:sdtEndPr>
      <w:rPr>
        <w:noProof/>
      </w:rPr>
    </w:sdtEndPr>
    <w:sdtContent>
      <w:p w14:paraId="09248695" w14:textId="33B19910" w:rsidR="00507375" w:rsidRDefault="00507375">
        <w:pPr>
          <w:pStyle w:val="Footer"/>
          <w:jc w:val="right"/>
        </w:pPr>
        <w:r>
          <w:fldChar w:fldCharType="begin"/>
        </w:r>
        <w:r>
          <w:instrText xml:space="preserve"> PAGE   \* MERGEFORMAT </w:instrText>
        </w:r>
        <w:r>
          <w:fldChar w:fldCharType="separate"/>
        </w:r>
        <w:r w:rsidR="00B67B15">
          <w:rPr>
            <w:noProof/>
          </w:rPr>
          <w:t>1</w:t>
        </w:r>
        <w:r>
          <w:rPr>
            <w:noProof/>
          </w:rPr>
          <w:fldChar w:fldCharType="end"/>
        </w:r>
      </w:p>
    </w:sdtContent>
  </w:sdt>
  <w:p w14:paraId="594BB9CD" w14:textId="77777777" w:rsidR="00507375" w:rsidRDefault="00507375">
    <w:pPr>
      <w:pStyle w:val="Footer"/>
    </w:pPr>
    <w:r>
      <w:t>Role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D0E2" w14:textId="77777777" w:rsidR="0092788D" w:rsidRDefault="0092788D" w:rsidP="00115691">
      <w:pPr>
        <w:spacing w:after="0" w:line="240" w:lineRule="auto"/>
      </w:pPr>
      <w:r>
        <w:separator/>
      </w:r>
    </w:p>
  </w:footnote>
  <w:footnote w:type="continuationSeparator" w:id="0">
    <w:p w14:paraId="09B56844" w14:textId="77777777" w:rsidR="0092788D" w:rsidRDefault="0092788D" w:rsidP="0011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1F33" w14:textId="03BDD9E5" w:rsidR="00507375" w:rsidRDefault="00D82C4F">
    <w:pPr>
      <w:pStyle w:val="Header"/>
    </w:pPr>
    <w:r>
      <w:rPr>
        <w:noProof/>
        <w:lang w:eastAsia="en-GB"/>
      </w:rPr>
      <w:drawing>
        <wp:inline distT="0" distB="0" distL="0" distR="0" wp14:anchorId="6C55998C" wp14:editId="1E1F30BE">
          <wp:extent cx="1227602" cy="480060"/>
          <wp:effectExtent l="0" t="0" r="0" b="0"/>
          <wp:docPr id="1105221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222" cy="481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8EC"/>
    <w:multiLevelType w:val="hybridMultilevel"/>
    <w:tmpl w:val="7E82AA1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F5220"/>
    <w:multiLevelType w:val="hybridMultilevel"/>
    <w:tmpl w:val="AA3A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228A8"/>
    <w:multiLevelType w:val="hybridMultilevel"/>
    <w:tmpl w:val="B9E2A7B8"/>
    <w:lvl w:ilvl="0" w:tplc="F1606ED8">
      <w:start w:val="1"/>
      <w:numFmt w:val="bullet"/>
      <w:lvlText w:val=""/>
      <w:lvlJc w:val="left"/>
      <w:pPr>
        <w:tabs>
          <w:tab w:val="num" w:pos="720"/>
        </w:tabs>
        <w:ind w:left="720" w:hanging="360"/>
      </w:pPr>
      <w:rPr>
        <w:rFonts w:ascii="Symbol" w:hAnsi="Symbol" w:hint="default"/>
      </w:rPr>
    </w:lvl>
    <w:lvl w:ilvl="1" w:tplc="D6CE4910" w:tentative="1">
      <w:start w:val="1"/>
      <w:numFmt w:val="bullet"/>
      <w:lvlText w:val=""/>
      <w:lvlJc w:val="left"/>
      <w:pPr>
        <w:tabs>
          <w:tab w:val="num" w:pos="1440"/>
        </w:tabs>
        <w:ind w:left="1440" w:hanging="360"/>
      </w:pPr>
      <w:rPr>
        <w:rFonts w:ascii="Symbol" w:hAnsi="Symbol" w:hint="default"/>
      </w:rPr>
    </w:lvl>
    <w:lvl w:ilvl="2" w:tplc="7C74D492" w:tentative="1">
      <w:start w:val="1"/>
      <w:numFmt w:val="bullet"/>
      <w:lvlText w:val=""/>
      <w:lvlJc w:val="left"/>
      <w:pPr>
        <w:tabs>
          <w:tab w:val="num" w:pos="2160"/>
        </w:tabs>
        <w:ind w:left="2160" w:hanging="360"/>
      </w:pPr>
      <w:rPr>
        <w:rFonts w:ascii="Symbol" w:hAnsi="Symbol" w:hint="default"/>
      </w:rPr>
    </w:lvl>
    <w:lvl w:ilvl="3" w:tplc="6AD0054E" w:tentative="1">
      <w:start w:val="1"/>
      <w:numFmt w:val="bullet"/>
      <w:lvlText w:val=""/>
      <w:lvlJc w:val="left"/>
      <w:pPr>
        <w:tabs>
          <w:tab w:val="num" w:pos="2880"/>
        </w:tabs>
        <w:ind w:left="2880" w:hanging="360"/>
      </w:pPr>
      <w:rPr>
        <w:rFonts w:ascii="Symbol" w:hAnsi="Symbol" w:hint="default"/>
      </w:rPr>
    </w:lvl>
    <w:lvl w:ilvl="4" w:tplc="FCEC82B6" w:tentative="1">
      <w:start w:val="1"/>
      <w:numFmt w:val="bullet"/>
      <w:lvlText w:val=""/>
      <w:lvlJc w:val="left"/>
      <w:pPr>
        <w:tabs>
          <w:tab w:val="num" w:pos="3600"/>
        </w:tabs>
        <w:ind w:left="3600" w:hanging="360"/>
      </w:pPr>
      <w:rPr>
        <w:rFonts w:ascii="Symbol" w:hAnsi="Symbol" w:hint="default"/>
      </w:rPr>
    </w:lvl>
    <w:lvl w:ilvl="5" w:tplc="FA342786" w:tentative="1">
      <w:start w:val="1"/>
      <w:numFmt w:val="bullet"/>
      <w:lvlText w:val=""/>
      <w:lvlJc w:val="left"/>
      <w:pPr>
        <w:tabs>
          <w:tab w:val="num" w:pos="4320"/>
        </w:tabs>
        <w:ind w:left="4320" w:hanging="360"/>
      </w:pPr>
      <w:rPr>
        <w:rFonts w:ascii="Symbol" w:hAnsi="Symbol" w:hint="default"/>
      </w:rPr>
    </w:lvl>
    <w:lvl w:ilvl="6" w:tplc="B6FC77AC" w:tentative="1">
      <w:start w:val="1"/>
      <w:numFmt w:val="bullet"/>
      <w:lvlText w:val=""/>
      <w:lvlJc w:val="left"/>
      <w:pPr>
        <w:tabs>
          <w:tab w:val="num" w:pos="5040"/>
        </w:tabs>
        <w:ind w:left="5040" w:hanging="360"/>
      </w:pPr>
      <w:rPr>
        <w:rFonts w:ascii="Symbol" w:hAnsi="Symbol" w:hint="default"/>
      </w:rPr>
    </w:lvl>
    <w:lvl w:ilvl="7" w:tplc="74A2F9A2" w:tentative="1">
      <w:start w:val="1"/>
      <w:numFmt w:val="bullet"/>
      <w:lvlText w:val=""/>
      <w:lvlJc w:val="left"/>
      <w:pPr>
        <w:tabs>
          <w:tab w:val="num" w:pos="5760"/>
        </w:tabs>
        <w:ind w:left="5760" w:hanging="360"/>
      </w:pPr>
      <w:rPr>
        <w:rFonts w:ascii="Symbol" w:hAnsi="Symbol" w:hint="default"/>
      </w:rPr>
    </w:lvl>
    <w:lvl w:ilvl="8" w:tplc="86D078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8E2FE1"/>
    <w:multiLevelType w:val="hybridMultilevel"/>
    <w:tmpl w:val="DD52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146E5"/>
    <w:multiLevelType w:val="hybridMultilevel"/>
    <w:tmpl w:val="1A0EFD14"/>
    <w:lvl w:ilvl="0" w:tplc="0E02A4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C6904"/>
    <w:multiLevelType w:val="multilevel"/>
    <w:tmpl w:val="1E8663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636710"/>
    <w:multiLevelType w:val="hybridMultilevel"/>
    <w:tmpl w:val="57CC80A0"/>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6312491"/>
    <w:multiLevelType w:val="hybridMultilevel"/>
    <w:tmpl w:val="8A706D20"/>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526"/>
    <w:multiLevelType w:val="hybridMultilevel"/>
    <w:tmpl w:val="79F04DDE"/>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AE76C1A"/>
    <w:multiLevelType w:val="hybridMultilevel"/>
    <w:tmpl w:val="406CE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B3C1B"/>
    <w:multiLevelType w:val="multilevel"/>
    <w:tmpl w:val="352052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5E54FA"/>
    <w:multiLevelType w:val="hybridMultilevel"/>
    <w:tmpl w:val="BF887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CE0649"/>
    <w:multiLevelType w:val="hybridMultilevel"/>
    <w:tmpl w:val="59163A1E"/>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F767BB"/>
    <w:multiLevelType w:val="multilevel"/>
    <w:tmpl w:val="5BFADD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B33A73"/>
    <w:multiLevelType w:val="hybridMultilevel"/>
    <w:tmpl w:val="05E0B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16F8F"/>
    <w:multiLevelType w:val="hybridMultilevel"/>
    <w:tmpl w:val="FB14BD84"/>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F8371B"/>
    <w:multiLevelType w:val="multilevel"/>
    <w:tmpl w:val="9F32BD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EFF6E68"/>
    <w:multiLevelType w:val="hybridMultilevel"/>
    <w:tmpl w:val="8A706D20"/>
    <w:lvl w:ilvl="0" w:tplc="D56C0B5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12C61"/>
    <w:multiLevelType w:val="multilevel"/>
    <w:tmpl w:val="896087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0431A0C"/>
    <w:multiLevelType w:val="hybridMultilevel"/>
    <w:tmpl w:val="E0C2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9746D"/>
    <w:multiLevelType w:val="multilevel"/>
    <w:tmpl w:val="9500B7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612F2D"/>
    <w:multiLevelType w:val="hybridMultilevel"/>
    <w:tmpl w:val="354C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6B03AE"/>
    <w:multiLevelType w:val="hybridMultilevel"/>
    <w:tmpl w:val="CA8CE0B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A833D24"/>
    <w:multiLevelType w:val="hybridMultilevel"/>
    <w:tmpl w:val="04FC8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E031A87"/>
    <w:multiLevelType w:val="multilevel"/>
    <w:tmpl w:val="A49EB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C502A7"/>
    <w:multiLevelType w:val="multilevel"/>
    <w:tmpl w:val="C570F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0288810">
    <w:abstractNumId w:val="4"/>
  </w:num>
  <w:num w:numId="2" w16cid:durableId="553587800">
    <w:abstractNumId w:val="9"/>
  </w:num>
  <w:num w:numId="3" w16cid:durableId="1525047374">
    <w:abstractNumId w:val="12"/>
  </w:num>
  <w:num w:numId="4" w16cid:durableId="1346788150">
    <w:abstractNumId w:val="3"/>
  </w:num>
  <w:num w:numId="5" w16cid:durableId="816187357">
    <w:abstractNumId w:val="19"/>
  </w:num>
  <w:num w:numId="6" w16cid:durableId="2061785517">
    <w:abstractNumId w:val="14"/>
  </w:num>
  <w:num w:numId="7" w16cid:durableId="268703176">
    <w:abstractNumId w:val="2"/>
  </w:num>
  <w:num w:numId="8" w16cid:durableId="188761757">
    <w:abstractNumId w:val="11"/>
  </w:num>
  <w:num w:numId="9" w16cid:durableId="2074497912">
    <w:abstractNumId w:val="8"/>
  </w:num>
  <w:num w:numId="10" w16cid:durableId="1716738063">
    <w:abstractNumId w:val="15"/>
  </w:num>
  <w:num w:numId="11" w16cid:durableId="989820273">
    <w:abstractNumId w:val="22"/>
  </w:num>
  <w:num w:numId="12" w16cid:durableId="1781871750">
    <w:abstractNumId w:val="6"/>
  </w:num>
  <w:num w:numId="13" w16cid:durableId="732701457">
    <w:abstractNumId w:val="0"/>
  </w:num>
  <w:num w:numId="14" w16cid:durableId="1775133351">
    <w:abstractNumId w:val="21"/>
  </w:num>
  <w:num w:numId="15" w16cid:durableId="1417360991">
    <w:abstractNumId w:val="9"/>
  </w:num>
  <w:num w:numId="16" w16cid:durableId="2242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588755">
    <w:abstractNumId w:val="17"/>
  </w:num>
  <w:num w:numId="18" w16cid:durableId="1204368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03088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469973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899168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8634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457923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63860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54646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994976">
    <w:abstractNumId w:val="7"/>
  </w:num>
  <w:num w:numId="27" w16cid:durableId="15574673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20"/>
    <w:rsid w:val="00001DF7"/>
    <w:rsid w:val="00053A20"/>
    <w:rsid w:val="00062AE2"/>
    <w:rsid w:val="000645C7"/>
    <w:rsid w:val="000662B6"/>
    <w:rsid w:val="000704D4"/>
    <w:rsid w:val="00071749"/>
    <w:rsid w:val="00075B64"/>
    <w:rsid w:val="000968E2"/>
    <w:rsid w:val="000972FF"/>
    <w:rsid w:val="000A563B"/>
    <w:rsid w:val="000A6A34"/>
    <w:rsid w:val="000B4FE9"/>
    <w:rsid w:val="000B5903"/>
    <w:rsid w:val="000C0AAD"/>
    <w:rsid w:val="000C26ED"/>
    <w:rsid w:val="000C48D1"/>
    <w:rsid w:val="000C5E49"/>
    <w:rsid w:val="000D01ED"/>
    <w:rsid w:val="000E278C"/>
    <w:rsid w:val="000E7F29"/>
    <w:rsid w:val="00115691"/>
    <w:rsid w:val="00121B73"/>
    <w:rsid w:val="00135541"/>
    <w:rsid w:val="00135B57"/>
    <w:rsid w:val="00152A55"/>
    <w:rsid w:val="001746D6"/>
    <w:rsid w:val="0018319F"/>
    <w:rsid w:val="001D06B0"/>
    <w:rsid w:val="001F144D"/>
    <w:rsid w:val="001F6AA4"/>
    <w:rsid w:val="001F7FB3"/>
    <w:rsid w:val="00206952"/>
    <w:rsid w:val="002174CD"/>
    <w:rsid w:val="00221ED9"/>
    <w:rsid w:val="00222DCC"/>
    <w:rsid w:val="00230FE2"/>
    <w:rsid w:val="00231148"/>
    <w:rsid w:val="00243463"/>
    <w:rsid w:val="00254D7A"/>
    <w:rsid w:val="002646C1"/>
    <w:rsid w:val="0027739E"/>
    <w:rsid w:val="00287E23"/>
    <w:rsid w:val="00291E15"/>
    <w:rsid w:val="00293675"/>
    <w:rsid w:val="002A52AA"/>
    <w:rsid w:val="002A6E03"/>
    <w:rsid w:val="002B047D"/>
    <w:rsid w:val="002B6580"/>
    <w:rsid w:val="002C5B29"/>
    <w:rsid w:val="002E252D"/>
    <w:rsid w:val="00304271"/>
    <w:rsid w:val="0031263B"/>
    <w:rsid w:val="00324963"/>
    <w:rsid w:val="00341170"/>
    <w:rsid w:val="00366B57"/>
    <w:rsid w:val="00384195"/>
    <w:rsid w:val="003A4498"/>
    <w:rsid w:val="003B608A"/>
    <w:rsid w:val="003B77D6"/>
    <w:rsid w:val="003B7FA6"/>
    <w:rsid w:val="003C42D0"/>
    <w:rsid w:val="003C7E98"/>
    <w:rsid w:val="003D0934"/>
    <w:rsid w:val="00404C46"/>
    <w:rsid w:val="00422896"/>
    <w:rsid w:val="00424B22"/>
    <w:rsid w:val="00435348"/>
    <w:rsid w:val="004409C3"/>
    <w:rsid w:val="0044706F"/>
    <w:rsid w:val="00462449"/>
    <w:rsid w:val="00466676"/>
    <w:rsid w:val="00486A6D"/>
    <w:rsid w:val="004B5AA5"/>
    <w:rsid w:val="004B7B09"/>
    <w:rsid w:val="004C68DF"/>
    <w:rsid w:val="004D667F"/>
    <w:rsid w:val="00507375"/>
    <w:rsid w:val="00517200"/>
    <w:rsid w:val="00526313"/>
    <w:rsid w:val="00527274"/>
    <w:rsid w:val="00532EA8"/>
    <w:rsid w:val="0053319E"/>
    <w:rsid w:val="00536471"/>
    <w:rsid w:val="0054273B"/>
    <w:rsid w:val="00542960"/>
    <w:rsid w:val="00547B97"/>
    <w:rsid w:val="00594539"/>
    <w:rsid w:val="005A1FBF"/>
    <w:rsid w:val="005B3E93"/>
    <w:rsid w:val="005C2B46"/>
    <w:rsid w:val="005C7DAA"/>
    <w:rsid w:val="005D1F20"/>
    <w:rsid w:val="005D748B"/>
    <w:rsid w:val="005E063A"/>
    <w:rsid w:val="005E6F8A"/>
    <w:rsid w:val="005F0F88"/>
    <w:rsid w:val="006023E1"/>
    <w:rsid w:val="006235A2"/>
    <w:rsid w:val="00650FA9"/>
    <w:rsid w:val="00655327"/>
    <w:rsid w:val="00690B68"/>
    <w:rsid w:val="006B7CE9"/>
    <w:rsid w:val="006E4199"/>
    <w:rsid w:val="00771B58"/>
    <w:rsid w:val="007916B3"/>
    <w:rsid w:val="007C5688"/>
    <w:rsid w:val="008022AD"/>
    <w:rsid w:val="0081376B"/>
    <w:rsid w:val="00813A41"/>
    <w:rsid w:val="008143B2"/>
    <w:rsid w:val="00816956"/>
    <w:rsid w:val="00860837"/>
    <w:rsid w:val="00867167"/>
    <w:rsid w:val="0088380F"/>
    <w:rsid w:val="008868E2"/>
    <w:rsid w:val="00886EB9"/>
    <w:rsid w:val="00893D1D"/>
    <w:rsid w:val="008961EA"/>
    <w:rsid w:val="008A3DFF"/>
    <w:rsid w:val="008A47FC"/>
    <w:rsid w:val="008A77FA"/>
    <w:rsid w:val="008C64C4"/>
    <w:rsid w:val="008C6821"/>
    <w:rsid w:val="008D58F8"/>
    <w:rsid w:val="00900F0B"/>
    <w:rsid w:val="0092788D"/>
    <w:rsid w:val="0093173B"/>
    <w:rsid w:val="00963366"/>
    <w:rsid w:val="00993D19"/>
    <w:rsid w:val="009C2FE9"/>
    <w:rsid w:val="009C7374"/>
    <w:rsid w:val="009E3EA9"/>
    <w:rsid w:val="00A037B0"/>
    <w:rsid w:val="00A12324"/>
    <w:rsid w:val="00A748F5"/>
    <w:rsid w:val="00A81BF1"/>
    <w:rsid w:val="00A94701"/>
    <w:rsid w:val="00AB03CD"/>
    <w:rsid w:val="00AC198B"/>
    <w:rsid w:val="00AD0194"/>
    <w:rsid w:val="00AD22E3"/>
    <w:rsid w:val="00AD5B56"/>
    <w:rsid w:val="00AE3805"/>
    <w:rsid w:val="00AF3868"/>
    <w:rsid w:val="00AF4049"/>
    <w:rsid w:val="00B433CF"/>
    <w:rsid w:val="00B467B5"/>
    <w:rsid w:val="00B52B5C"/>
    <w:rsid w:val="00B56C06"/>
    <w:rsid w:val="00B67B15"/>
    <w:rsid w:val="00B723F5"/>
    <w:rsid w:val="00B90D34"/>
    <w:rsid w:val="00B95026"/>
    <w:rsid w:val="00BA002C"/>
    <w:rsid w:val="00BA22EF"/>
    <w:rsid w:val="00BB6B01"/>
    <w:rsid w:val="00BC68EC"/>
    <w:rsid w:val="00BD4CD6"/>
    <w:rsid w:val="00BE6AAD"/>
    <w:rsid w:val="00C22C20"/>
    <w:rsid w:val="00C5300E"/>
    <w:rsid w:val="00C61D27"/>
    <w:rsid w:val="00C76634"/>
    <w:rsid w:val="00C7780D"/>
    <w:rsid w:val="00C84F63"/>
    <w:rsid w:val="00C8513A"/>
    <w:rsid w:val="00C86AF5"/>
    <w:rsid w:val="00C94B5A"/>
    <w:rsid w:val="00CD13ED"/>
    <w:rsid w:val="00CE799E"/>
    <w:rsid w:val="00D30DB0"/>
    <w:rsid w:val="00D5313F"/>
    <w:rsid w:val="00D536B2"/>
    <w:rsid w:val="00D5539D"/>
    <w:rsid w:val="00D60483"/>
    <w:rsid w:val="00D653C5"/>
    <w:rsid w:val="00D66A22"/>
    <w:rsid w:val="00D74A01"/>
    <w:rsid w:val="00D82C4F"/>
    <w:rsid w:val="00D8462C"/>
    <w:rsid w:val="00D95CD7"/>
    <w:rsid w:val="00DA77C4"/>
    <w:rsid w:val="00DB2278"/>
    <w:rsid w:val="00DE665C"/>
    <w:rsid w:val="00DF2F09"/>
    <w:rsid w:val="00E17A41"/>
    <w:rsid w:val="00E22029"/>
    <w:rsid w:val="00E24574"/>
    <w:rsid w:val="00E339D3"/>
    <w:rsid w:val="00E523BE"/>
    <w:rsid w:val="00E60445"/>
    <w:rsid w:val="00E650F1"/>
    <w:rsid w:val="00E84DC0"/>
    <w:rsid w:val="00EB33A3"/>
    <w:rsid w:val="00EC472E"/>
    <w:rsid w:val="00EC7970"/>
    <w:rsid w:val="00F12781"/>
    <w:rsid w:val="00F3729A"/>
    <w:rsid w:val="00F479B7"/>
    <w:rsid w:val="00F570A0"/>
    <w:rsid w:val="00F674B4"/>
    <w:rsid w:val="00F72225"/>
    <w:rsid w:val="00F83708"/>
    <w:rsid w:val="00FA0F28"/>
    <w:rsid w:val="00FB2D2C"/>
    <w:rsid w:val="00FD3118"/>
    <w:rsid w:val="00FE09A5"/>
    <w:rsid w:val="00FE256A"/>
    <w:rsid w:val="00FF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BD2F"/>
  <w15:docId w15:val="{9B6A1151-F008-4B47-B765-3E879E02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20"/>
  </w:style>
  <w:style w:type="paragraph" w:styleId="Heading3">
    <w:name w:val="heading 3"/>
    <w:basedOn w:val="Normal"/>
    <w:next w:val="Normal"/>
    <w:link w:val="Heading3Char"/>
    <w:uiPriority w:val="9"/>
    <w:semiHidden/>
    <w:unhideWhenUsed/>
    <w:qFormat/>
    <w:rsid w:val="005172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66A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51720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720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0"/>
    <w:pPr>
      <w:ind w:left="720"/>
      <w:contextualSpacing/>
    </w:pPr>
  </w:style>
  <w:style w:type="paragraph" w:styleId="NoSpacing">
    <w:name w:val="No Spacing"/>
    <w:uiPriority w:val="1"/>
    <w:qFormat/>
    <w:rsid w:val="005D1F20"/>
    <w:pPr>
      <w:spacing w:after="0" w:line="240" w:lineRule="auto"/>
    </w:pPr>
    <w:rPr>
      <w:rFonts w:ascii="Calibri" w:eastAsia="Calibri" w:hAnsi="Calibri" w:cs="Times New Roman"/>
    </w:rPr>
  </w:style>
  <w:style w:type="paragraph" w:styleId="NormalWeb">
    <w:name w:val="Normal (Web)"/>
    <w:basedOn w:val="Normal"/>
    <w:uiPriority w:val="99"/>
    <w:unhideWhenUsed/>
    <w:rsid w:val="005D1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20"/>
    <w:rPr>
      <w:rFonts w:ascii="Tahoma" w:hAnsi="Tahoma" w:cs="Tahoma"/>
      <w:sz w:val="16"/>
      <w:szCs w:val="16"/>
    </w:rPr>
  </w:style>
  <w:style w:type="paragraph" w:styleId="BodyText">
    <w:name w:val="Body Text"/>
    <w:basedOn w:val="Normal"/>
    <w:link w:val="BodyTextChar"/>
    <w:rsid w:val="00D95CD7"/>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D95CD7"/>
    <w:rPr>
      <w:rFonts w:ascii="Arial" w:eastAsia="Times New Roman" w:hAnsi="Arial" w:cs="Times New Roman"/>
      <w:sz w:val="24"/>
      <w:szCs w:val="24"/>
    </w:rPr>
  </w:style>
  <w:style w:type="paragraph" w:styleId="Header">
    <w:name w:val="header"/>
    <w:basedOn w:val="Normal"/>
    <w:link w:val="HeaderChar"/>
    <w:unhideWhenUsed/>
    <w:rsid w:val="0011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691"/>
  </w:style>
  <w:style w:type="paragraph" w:styleId="Footer">
    <w:name w:val="footer"/>
    <w:basedOn w:val="Normal"/>
    <w:link w:val="FooterChar"/>
    <w:uiPriority w:val="99"/>
    <w:unhideWhenUsed/>
    <w:rsid w:val="0011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691"/>
  </w:style>
  <w:style w:type="paragraph" w:customStyle="1" w:styleId="p1">
    <w:name w:val="p1"/>
    <w:basedOn w:val="Normal"/>
    <w:rsid w:val="005D748B"/>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5D748B"/>
    <w:rPr>
      <w:rFonts w:ascii=".SFUIText" w:hAnsi=".SFUIText" w:hint="default"/>
      <w:b w:val="0"/>
      <w:bCs w:val="0"/>
      <w:i w:val="0"/>
      <w:iCs w:val="0"/>
      <w:sz w:val="34"/>
      <w:szCs w:val="34"/>
    </w:rPr>
  </w:style>
  <w:style w:type="character" w:customStyle="1" w:styleId="apple-tab-span">
    <w:name w:val="apple-tab-span"/>
    <w:basedOn w:val="DefaultParagraphFont"/>
    <w:rsid w:val="00F72225"/>
  </w:style>
  <w:style w:type="table" w:styleId="TableGrid">
    <w:name w:val="Table Grid"/>
    <w:basedOn w:val="TableNormal"/>
    <w:rsid w:val="00AF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01"/>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0972FF"/>
  </w:style>
  <w:style w:type="character" w:customStyle="1" w:styleId="eop">
    <w:name w:val="eop"/>
    <w:basedOn w:val="DefaultParagraphFont"/>
    <w:rsid w:val="000972FF"/>
  </w:style>
  <w:style w:type="paragraph" w:customStyle="1" w:styleId="selectionshareable">
    <w:name w:val="selectionshareable"/>
    <w:basedOn w:val="Normal"/>
    <w:rsid w:val="00D66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66A22"/>
    <w:rPr>
      <w:color w:val="0000FF"/>
      <w:u w:val="single"/>
    </w:rPr>
  </w:style>
  <w:style w:type="character" w:customStyle="1" w:styleId="Heading4Char">
    <w:name w:val="Heading 4 Char"/>
    <w:basedOn w:val="DefaultParagraphFont"/>
    <w:link w:val="Heading4"/>
    <w:uiPriority w:val="9"/>
    <w:rsid w:val="00D66A22"/>
    <w:rPr>
      <w:rFonts w:ascii="Times New Roman" w:eastAsia="Times New Roman" w:hAnsi="Times New Roman" w:cs="Times New Roman"/>
      <w:b/>
      <w:bCs/>
      <w:sz w:val="24"/>
      <w:szCs w:val="24"/>
      <w:lang w:eastAsia="en-GB"/>
    </w:rPr>
  </w:style>
  <w:style w:type="character" w:customStyle="1" w:styleId="EmailStyle36">
    <w:name w:val="EmailStyle36"/>
    <w:semiHidden/>
    <w:rsid w:val="00422896"/>
    <w:rPr>
      <w:rFonts w:ascii="Arial" w:hAnsi="Arial" w:cs="Arial"/>
      <w:color w:val="auto"/>
      <w:sz w:val="20"/>
      <w:szCs w:val="20"/>
    </w:rPr>
  </w:style>
  <w:style w:type="character" w:styleId="FollowedHyperlink">
    <w:name w:val="FollowedHyperlink"/>
    <w:rsid w:val="00422896"/>
    <w:rPr>
      <w:color w:val="800080"/>
      <w:u w:val="single"/>
    </w:rPr>
  </w:style>
  <w:style w:type="character" w:styleId="PageNumber">
    <w:name w:val="page number"/>
    <w:basedOn w:val="DefaultParagraphFont"/>
    <w:rsid w:val="00422896"/>
  </w:style>
  <w:style w:type="paragraph" w:styleId="BodyTextIndent3">
    <w:name w:val="Body Text Indent 3"/>
    <w:basedOn w:val="Normal"/>
    <w:link w:val="BodyTextIndent3Char"/>
    <w:uiPriority w:val="99"/>
    <w:unhideWhenUsed/>
    <w:rsid w:val="00517200"/>
    <w:pPr>
      <w:spacing w:after="120"/>
      <w:ind w:left="283"/>
    </w:pPr>
    <w:rPr>
      <w:sz w:val="16"/>
      <w:szCs w:val="16"/>
    </w:rPr>
  </w:style>
  <w:style w:type="character" w:customStyle="1" w:styleId="BodyTextIndent3Char">
    <w:name w:val="Body Text Indent 3 Char"/>
    <w:basedOn w:val="DefaultParagraphFont"/>
    <w:link w:val="BodyTextIndent3"/>
    <w:uiPriority w:val="99"/>
    <w:rsid w:val="00517200"/>
    <w:rPr>
      <w:sz w:val="16"/>
      <w:szCs w:val="16"/>
    </w:rPr>
  </w:style>
  <w:style w:type="character" w:customStyle="1" w:styleId="Heading3Char">
    <w:name w:val="Heading 3 Char"/>
    <w:basedOn w:val="DefaultParagraphFont"/>
    <w:link w:val="Heading3"/>
    <w:uiPriority w:val="9"/>
    <w:semiHidden/>
    <w:rsid w:val="005172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5172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17200"/>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517200"/>
    <w:pPr>
      <w:spacing w:after="120" w:line="480" w:lineRule="auto"/>
      <w:ind w:left="283"/>
    </w:pPr>
  </w:style>
  <w:style w:type="character" w:customStyle="1" w:styleId="BodyTextIndent2Char">
    <w:name w:val="Body Text Indent 2 Char"/>
    <w:basedOn w:val="DefaultParagraphFont"/>
    <w:link w:val="BodyTextIndent2"/>
    <w:uiPriority w:val="99"/>
    <w:semiHidden/>
    <w:rsid w:val="00517200"/>
  </w:style>
  <w:style w:type="paragraph" w:styleId="BodyText2">
    <w:name w:val="Body Text 2"/>
    <w:basedOn w:val="Normal"/>
    <w:link w:val="BodyText2Char"/>
    <w:uiPriority w:val="99"/>
    <w:semiHidden/>
    <w:unhideWhenUsed/>
    <w:rsid w:val="00517200"/>
    <w:pPr>
      <w:spacing w:after="120" w:line="480" w:lineRule="auto"/>
    </w:pPr>
  </w:style>
  <w:style w:type="character" w:customStyle="1" w:styleId="BodyText2Char">
    <w:name w:val="Body Text 2 Char"/>
    <w:basedOn w:val="DefaultParagraphFont"/>
    <w:link w:val="BodyText2"/>
    <w:uiPriority w:val="99"/>
    <w:semiHidden/>
    <w:rsid w:val="00517200"/>
  </w:style>
  <w:style w:type="paragraph" w:styleId="BodyText3">
    <w:name w:val="Body Text 3"/>
    <w:basedOn w:val="Normal"/>
    <w:link w:val="BodyText3Char"/>
    <w:uiPriority w:val="99"/>
    <w:semiHidden/>
    <w:unhideWhenUsed/>
    <w:rsid w:val="00517200"/>
    <w:pPr>
      <w:spacing w:after="120"/>
    </w:pPr>
    <w:rPr>
      <w:sz w:val="16"/>
      <w:szCs w:val="16"/>
    </w:rPr>
  </w:style>
  <w:style w:type="character" w:customStyle="1" w:styleId="BodyText3Char">
    <w:name w:val="Body Text 3 Char"/>
    <w:basedOn w:val="DefaultParagraphFont"/>
    <w:link w:val="BodyText3"/>
    <w:uiPriority w:val="99"/>
    <w:semiHidden/>
    <w:rsid w:val="00517200"/>
    <w:rPr>
      <w:sz w:val="16"/>
      <w:szCs w:val="16"/>
    </w:rPr>
  </w:style>
  <w:style w:type="character" w:customStyle="1" w:styleId="contentpasted0">
    <w:name w:val="contentpasted0"/>
    <w:basedOn w:val="DefaultParagraphFont"/>
    <w:rsid w:val="00507375"/>
  </w:style>
  <w:style w:type="character" w:customStyle="1" w:styleId="contentpasted1">
    <w:name w:val="contentpasted1"/>
    <w:basedOn w:val="DefaultParagraphFont"/>
    <w:rsid w:val="00507375"/>
  </w:style>
  <w:style w:type="character" w:customStyle="1" w:styleId="contentpasted2">
    <w:name w:val="contentpasted2"/>
    <w:basedOn w:val="DefaultParagraphFont"/>
    <w:rsid w:val="00507375"/>
  </w:style>
  <w:style w:type="character" w:customStyle="1" w:styleId="contentpasted3">
    <w:name w:val="contentpasted3"/>
    <w:basedOn w:val="DefaultParagraphFont"/>
    <w:rsid w:val="0050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3056">
      <w:bodyDiv w:val="1"/>
      <w:marLeft w:val="0"/>
      <w:marRight w:val="0"/>
      <w:marTop w:val="0"/>
      <w:marBottom w:val="0"/>
      <w:divBdr>
        <w:top w:val="none" w:sz="0" w:space="0" w:color="auto"/>
        <w:left w:val="none" w:sz="0" w:space="0" w:color="auto"/>
        <w:bottom w:val="none" w:sz="0" w:space="0" w:color="auto"/>
        <w:right w:val="none" w:sz="0" w:space="0" w:color="auto"/>
      </w:divBdr>
    </w:div>
    <w:div w:id="161513159">
      <w:bodyDiv w:val="1"/>
      <w:marLeft w:val="0"/>
      <w:marRight w:val="0"/>
      <w:marTop w:val="0"/>
      <w:marBottom w:val="0"/>
      <w:divBdr>
        <w:top w:val="none" w:sz="0" w:space="0" w:color="auto"/>
        <w:left w:val="none" w:sz="0" w:space="0" w:color="auto"/>
        <w:bottom w:val="none" w:sz="0" w:space="0" w:color="auto"/>
        <w:right w:val="none" w:sz="0" w:space="0" w:color="auto"/>
      </w:divBdr>
    </w:div>
    <w:div w:id="180971569">
      <w:bodyDiv w:val="1"/>
      <w:marLeft w:val="0"/>
      <w:marRight w:val="0"/>
      <w:marTop w:val="0"/>
      <w:marBottom w:val="0"/>
      <w:divBdr>
        <w:top w:val="none" w:sz="0" w:space="0" w:color="auto"/>
        <w:left w:val="none" w:sz="0" w:space="0" w:color="auto"/>
        <w:bottom w:val="none" w:sz="0" w:space="0" w:color="auto"/>
        <w:right w:val="none" w:sz="0" w:space="0" w:color="auto"/>
      </w:divBdr>
    </w:div>
    <w:div w:id="397477404">
      <w:bodyDiv w:val="1"/>
      <w:marLeft w:val="0"/>
      <w:marRight w:val="0"/>
      <w:marTop w:val="0"/>
      <w:marBottom w:val="0"/>
      <w:divBdr>
        <w:top w:val="none" w:sz="0" w:space="0" w:color="auto"/>
        <w:left w:val="none" w:sz="0" w:space="0" w:color="auto"/>
        <w:bottom w:val="none" w:sz="0" w:space="0" w:color="auto"/>
        <w:right w:val="none" w:sz="0" w:space="0" w:color="auto"/>
      </w:divBdr>
    </w:div>
    <w:div w:id="549923254">
      <w:bodyDiv w:val="1"/>
      <w:marLeft w:val="0"/>
      <w:marRight w:val="0"/>
      <w:marTop w:val="0"/>
      <w:marBottom w:val="0"/>
      <w:divBdr>
        <w:top w:val="none" w:sz="0" w:space="0" w:color="auto"/>
        <w:left w:val="none" w:sz="0" w:space="0" w:color="auto"/>
        <w:bottom w:val="none" w:sz="0" w:space="0" w:color="auto"/>
        <w:right w:val="none" w:sz="0" w:space="0" w:color="auto"/>
      </w:divBdr>
    </w:div>
    <w:div w:id="663169479">
      <w:bodyDiv w:val="1"/>
      <w:marLeft w:val="0"/>
      <w:marRight w:val="0"/>
      <w:marTop w:val="0"/>
      <w:marBottom w:val="0"/>
      <w:divBdr>
        <w:top w:val="none" w:sz="0" w:space="0" w:color="auto"/>
        <w:left w:val="none" w:sz="0" w:space="0" w:color="auto"/>
        <w:bottom w:val="none" w:sz="0" w:space="0" w:color="auto"/>
        <w:right w:val="none" w:sz="0" w:space="0" w:color="auto"/>
      </w:divBdr>
    </w:div>
    <w:div w:id="708066171">
      <w:bodyDiv w:val="1"/>
      <w:marLeft w:val="0"/>
      <w:marRight w:val="0"/>
      <w:marTop w:val="0"/>
      <w:marBottom w:val="0"/>
      <w:divBdr>
        <w:top w:val="none" w:sz="0" w:space="0" w:color="auto"/>
        <w:left w:val="none" w:sz="0" w:space="0" w:color="auto"/>
        <w:bottom w:val="none" w:sz="0" w:space="0" w:color="auto"/>
        <w:right w:val="none" w:sz="0" w:space="0" w:color="auto"/>
      </w:divBdr>
      <w:divsChild>
        <w:div w:id="1043482143">
          <w:marLeft w:val="0"/>
          <w:marRight w:val="0"/>
          <w:marTop w:val="0"/>
          <w:marBottom w:val="0"/>
          <w:divBdr>
            <w:top w:val="none" w:sz="0" w:space="0" w:color="auto"/>
            <w:left w:val="none" w:sz="0" w:space="0" w:color="auto"/>
            <w:bottom w:val="none" w:sz="0" w:space="0" w:color="auto"/>
            <w:right w:val="none" w:sz="0" w:space="0" w:color="auto"/>
          </w:divBdr>
          <w:divsChild>
            <w:div w:id="237328568">
              <w:marLeft w:val="0"/>
              <w:marRight w:val="0"/>
              <w:marTop w:val="0"/>
              <w:marBottom w:val="0"/>
              <w:divBdr>
                <w:top w:val="none" w:sz="0" w:space="0" w:color="auto"/>
                <w:left w:val="none" w:sz="0" w:space="0" w:color="auto"/>
                <w:bottom w:val="none" w:sz="0" w:space="0" w:color="auto"/>
                <w:right w:val="none" w:sz="0" w:space="0" w:color="auto"/>
              </w:divBdr>
            </w:div>
            <w:div w:id="964577141">
              <w:marLeft w:val="0"/>
              <w:marRight w:val="0"/>
              <w:marTop w:val="0"/>
              <w:marBottom w:val="0"/>
              <w:divBdr>
                <w:top w:val="none" w:sz="0" w:space="0" w:color="auto"/>
                <w:left w:val="none" w:sz="0" w:space="0" w:color="auto"/>
                <w:bottom w:val="none" w:sz="0" w:space="0" w:color="auto"/>
                <w:right w:val="none" w:sz="0" w:space="0" w:color="auto"/>
              </w:divBdr>
            </w:div>
            <w:div w:id="2061393083">
              <w:marLeft w:val="0"/>
              <w:marRight w:val="0"/>
              <w:marTop w:val="0"/>
              <w:marBottom w:val="0"/>
              <w:divBdr>
                <w:top w:val="none" w:sz="0" w:space="0" w:color="auto"/>
                <w:left w:val="none" w:sz="0" w:space="0" w:color="auto"/>
                <w:bottom w:val="none" w:sz="0" w:space="0" w:color="auto"/>
                <w:right w:val="none" w:sz="0" w:space="0" w:color="auto"/>
              </w:divBdr>
            </w:div>
            <w:div w:id="275522713">
              <w:marLeft w:val="0"/>
              <w:marRight w:val="0"/>
              <w:marTop w:val="0"/>
              <w:marBottom w:val="0"/>
              <w:divBdr>
                <w:top w:val="none" w:sz="0" w:space="0" w:color="auto"/>
                <w:left w:val="none" w:sz="0" w:space="0" w:color="auto"/>
                <w:bottom w:val="none" w:sz="0" w:space="0" w:color="auto"/>
                <w:right w:val="none" w:sz="0" w:space="0" w:color="auto"/>
              </w:divBdr>
            </w:div>
            <w:div w:id="334305640">
              <w:marLeft w:val="0"/>
              <w:marRight w:val="0"/>
              <w:marTop w:val="0"/>
              <w:marBottom w:val="0"/>
              <w:divBdr>
                <w:top w:val="none" w:sz="0" w:space="0" w:color="auto"/>
                <w:left w:val="none" w:sz="0" w:space="0" w:color="auto"/>
                <w:bottom w:val="none" w:sz="0" w:space="0" w:color="auto"/>
                <w:right w:val="none" w:sz="0" w:space="0" w:color="auto"/>
              </w:divBdr>
            </w:div>
            <w:div w:id="682512104">
              <w:marLeft w:val="0"/>
              <w:marRight w:val="0"/>
              <w:marTop w:val="0"/>
              <w:marBottom w:val="0"/>
              <w:divBdr>
                <w:top w:val="none" w:sz="0" w:space="0" w:color="auto"/>
                <w:left w:val="none" w:sz="0" w:space="0" w:color="auto"/>
                <w:bottom w:val="none" w:sz="0" w:space="0" w:color="auto"/>
                <w:right w:val="none" w:sz="0" w:space="0" w:color="auto"/>
              </w:divBdr>
            </w:div>
            <w:div w:id="1285424750">
              <w:marLeft w:val="0"/>
              <w:marRight w:val="0"/>
              <w:marTop w:val="0"/>
              <w:marBottom w:val="0"/>
              <w:divBdr>
                <w:top w:val="none" w:sz="0" w:space="0" w:color="auto"/>
                <w:left w:val="none" w:sz="0" w:space="0" w:color="auto"/>
                <w:bottom w:val="none" w:sz="0" w:space="0" w:color="auto"/>
                <w:right w:val="none" w:sz="0" w:space="0" w:color="auto"/>
              </w:divBdr>
            </w:div>
            <w:div w:id="627515631">
              <w:marLeft w:val="0"/>
              <w:marRight w:val="0"/>
              <w:marTop w:val="0"/>
              <w:marBottom w:val="0"/>
              <w:divBdr>
                <w:top w:val="none" w:sz="0" w:space="0" w:color="auto"/>
                <w:left w:val="none" w:sz="0" w:space="0" w:color="auto"/>
                <w:bottom w:val="none" w:sz="0" w:space="0" w:color="auto"/>
                <w:right w:val="none" w:sz="0" w:space="0" w:color="auto"/>
              </w:divBdr>
            </w:div>
            <w:div w:id="315957227">
              <w:marLeft w:val="0"/>
              <w:marRight w:val="0"/>
              <w:marTop w:val="0"/>
              <w:marBottom w:val="0"/>
              <w:divBdr>
                <w:top w:val="none" w:sz="0" w:space="0" w:color="auto"/>
                <w:left w:val="none" w:sz="0" w:space="0" w:color="auto"/>
                <w:bottom w:val="none" w:sz="0" w:space="0" w:color="auto"/>
                <w:right w:val="none" w:sz="0" w:space="0" w:color="auto"/>
              </w:divBdr>
            </w:div>
            <w:div w:id="467745229">
              <w:marLeft w:val="0"/>
              <w:marRight w:val="0"/>
              <w:marTop w:val="0"/>
              <w:marBottom w:val="0"/>
              <w:divBdr>
                <w:top w:val="none" w:sz="0" w:space="0" w:color="auto"/>
                <w:left w:val="none" w:sz="0" w:space="0" w:color="auto"/>
                <w:bottom w:val="none" w:sz="0" w:space="0" w:color="auto"/>
                <w:right w:val="none" w:sz="0" w:space="0" w:color="auto"/>
              </w:divBdr>
            </w:div>
            <w:div w:id="1944415163">
              <w:marLeft w:val="0"/>
              <w:marRight w:val="0"/>
              <w:marTop w:val="0"/>
              <w:marBottom w:val="0"/>
              <w:divBdr>
                <w:top w:val="none" w:sz="0" w:space="0" w:color="auto"/>
                <w:left w:val="none" w:sz="0" w:space="0" w:color="auto"/>
                <w:bottom w:val="none" w:sz="0" w:space="0" w:color="auto"/>
                <w:right w:val="none" w:sz="0" w:space="0" w:color="auto"/>
              </w:divBdr>
            </w:div>
            <w:div w:id="516238434">
              <w:marLeft w:val="0"/>
              <w:marRight w:val="0"/>
              <w:marTop w:val="0"/>
              <w:marBottom w:val="0"/>
              <w:divBdr>
                <w:top w:val="none" w:sz="0" w:space="0" w:color="auto"/>
                <w:left w:val="none" w:sz="0" w:space="0" w:color="auto"/>
                <w:bottom w:val="none" w:sz="0" w:space="0" w:color="auto"/>
                <w:right w:val="none" w:sz="0" w:space="0" w:color="auto"/>
              </w:divBdr>
            </w:div>
            <w:div w:id="1085569326">
              <w:marLeft w:val="0"/>
              <w:marRight w:val="0"/>
              <w:marTop w:val="0"/>
              <w:marBottom w:val="0"/>
              <w:divBdr>
                <w:top w:val="none" w:sz="0" w:space="0" w:color="auto"/>
                <w:left w:val="none" w:sz="0" w:space="0" w:color="auto"/>
                <w:bottom w:val="none" w:sz="0" w:space="0" w:color="auto"/>
                <w:right w:val="none" w:sz="0" w:space="0" w:color="auto"/>
              </w:divBdr>
            </w:div>
            <w:div w:id="2136369719">
              <w:marLeft w:val="0"/>
              <w:marRight w:val="0"/>
              <w:marTop w:val="0"/>
              <w:marBottom w:val="0"/>
              <w:divBdr>
                <w:top w:val="none" w:sz="0" w:space="0" w:color="auto"/>
                <w:left w:val="none" w:sz="0" w:space="0" w:color="auto"/>
                <w:bottom w:val="none" w:sz="0" w:space="0" w:color="auto"/>
                <w:right w:val="none" w:sz="0" w:space="0" w:color="auto"/>
              </w:divBdr>
            </w:div>
            <w:div w:id="1808860326">
              <w:marLeft w:val="0"/>
              <w:marRight w:val="0"/>
              <w:marTop w:val="0"/>
              <w:marBottom w:val="0"/>
              <w:divBdr>
                <w:top w:val="none" w:sz="0" w:space="0" w:color="auto"/>
                <w:left w:val="none" w:sz="0" w:space="0" w:color="auto"/>
                <w:bottom w:val="none" w:sz="0" w:space="0" w:color="auto"/>
                <w:right w:val="none" w:sz="0" w:space="0" w:color="auto"/>
              </w:divBdr>
            </w:div>
            <w:div w:id="1521509312">
              <w:marLeft w:val="0"/>
              <w:marRight w:val="0"/>
              <w:marTop w:val="0"/>
              <w:marBottom w:val="0"/>
              <w:divBdr>
                <w:top w:val="none" w:sz="0" w:space="0" w:color="auto"/>
                <w:left w:val="none" w:sz="0" w:space="0" w:color="auto"/>
                <w:bottom w:val="none" w:sz="0" w:space="0" w:color="auto"/>
                <w:right w:val="none" w:sz="0" w:space="0" w:color="auto"/>
              </w:divBdr>
            </w:div>
            <w:div w:id="1563324362">
              <w:marLeft w:val="0"/>
              <w:marRight w:val="0"/>
              <w:marTop w:val="0"/>
              <w:marBottom w:val="0"/>
              <w:divBdr>
                <w:top w:val="none" w:sz="0" w:space="0" w:color="auto"/>
                <w:left w:val="none" w:sz="0" w:space="0" w:color="auto"/>
                <w:bottom w:val="none" w:sz="0" w:space="0" w:color="auto"/>
                <w:right w:val="none" w:sz="0" w:space="0" w:color="auto"/>
              </w:divBdr>
            </w:div>
            <w:div w:id="1288510639">
              <w:marLeft w:val="0"/>
              <w:marRight w:val="0"/>
              <w:marTop w:val="0"/>
              <w:marBottom w:val="0"/>
              <w:divBdr>
                <w:top w:val="none" w:sz="0" w:space="0" w:color="auto"/>
                <w:left w:val="none" w:sz="0" w:space="0" w:color="auto"/>
                <w:bottom w:val="none" w:sz="0" w:space="0" w:color="auto"/>
                <w:right w:val="none" w:sz="0" w:space="0" w:color="auto"/>
              </w:divBdr>
            </w:div>
            <w:div w:id="150607576">
              <w:marLeft w:val="0"/>
              <w:marRight w:val="0"/>
              <w:marTop w:val="0"/>
              <w:marBottom w:val="0"/>
              <w:divBdr>
                <w:top w:val="none" w:sz="0" w:space="0" w:color="auto"/>
                <w:left w:val="none" w:sz="0" w:space="0" w:color="auto"/>
                <w:bottom w:val="none" w:sz="0" w:space="0" w:color="auto"/>
                <w:right w:val="none" w:sz="0" w:space="0" w:color="auto"/>
              </w:divBdr>
            </w:div>
            <w:div w:id="1687516011">
              <w:marLeft w:val="0"/>
              <w:marRight w:val="0"/>
              <w:marTop w:val="0"/>
              <w:marBottom w:val="0"/>
              <w:divBdr>
                <w:top w:val="none" w:sz="0" w:space="0" w:color="auto"/>
                <w:left w:val="none" w:sz="0" w:space="0" w:color="auto"/>
                <w:bottom w:val="none" w:sz="0" w:space="0" w:color="auto"/>
                <w:right w:val="none" w:sz="0" w:space="0" w:color="auto"/>
              </w:divBdr>
            </w:div>
            <w:div w:id="1917933323">
              <w:marLeft w:val="0"/>
              <w:marRight w:val="0"/>
              <w:marTop w:val="0"/>
              <w:marBottom w:val="0"/>
              <w:divBdr>
                <w:top w:val="none" w:sz="0" w:space="0" w:color="auto"/>
                <w:left w:val="none" w:sz="0" w:space="0" w:color="auto"/>
                <w:bottom w:val="none" w:sz="0" w:space="0" w:color="auto"/>
                <w:right w:val="none" w:sz="0" w:space="0" w:color="auto"/>
              </w:divBdr>
            </w:div>
            <w:div w:id="1598127454">
              <w:marLeft w:val="0"/>
              <w:marRight w:val="0"/>
              <w:marTop w:val="0"/>
              <w:marBottom w:val="0"/>
              <w:divBdr>
                <w:top w:val="none" w:sz="0" w:space="0" w:color="auto"/>
                <w:left w:val="none" w:sz="0" w:space="0" w:color="auto"/>
                <w:bottom w:val="none" w:sz="0" w:space="0" w:color="auto"/>
                <w:right w:val="none" w:sz="0" w:space="0" w:color="auto"/>
              </w:divBdr>
            </w:div>
            <w:div w:id="796294962">
              <w:marLeft w:val="0"/>
              <w:marRight w:val="0"/>
              <w:marTop w:val="0"/>
              <w:marBottom w:val="0"/>
              <w:divBdr>
                <w:top w:val="none" w:sz="0" w:space="0" w:color="auto"/>
                <w:left w:val="none" w:sz="0" w:space="0" w:color="auto"/>
                <w:bottom w:val="none" w:sz="0" w:space="0" w:color="auto"/>
                <w:right w:val="none" w:sz="0" w:space="0" w:color="auto"/>
              </w:divBdr>
            </w:div>
            <w:div w:id="1478960292">
              <w:marLeft w:val="0"/>
              <w:marRight w:val="0"/>
              <w:marTop w:val="0"/>
              <w:marBottom w:val="0"/>
              <w:divBdr>
                <w:top w:val="none" w:sz="0" w:space="0" w:color="auto"/>
                <w:left w:val="none" w:sz="0" w:space="0" w:color="auto"/>
                <w:bottom w:val="none" w:sz="0" w:space="0" w:color="auto"/>
                <w:right w:val="none" w:sz="0" w:space="0" w:color="auto"/>
              </w:divBdr>
            </w:div>
            <w:div w:id="1173105090">
              <w:marLeft w:val="0"/>
              <w:marRight w:val="0"/>
              <w:marTop w:val="0"/>
              <w:marBottom w:val="0"/>
              <w:divBdr>
                <w:top w:val="none" w:sz="0" w:space="0" w:color="auto"/>
                <w:left w:val="none" w:sz="0" w:space="0" w:color="auto"/>
                <w:bottom w:val="none" w:sz="0" w:space="0" w:color="auto"/>
                <w:right w:val="none" w:sz="0" w:space="0" w:color="auto"/>
              </w:divBdr>
            </w:div>
            <w:div w:id="494422476">
              <w:marLeft w:val="0"/>
              <w:marRight w:val="0"/>
              <w:marTop w:val="0"/>
              <w:marBottom w:val="0"/>
              <w:divBdr>
                <w:top w:val="none" w:sz="0" w:space="0" w:color="auto"/>
                <w:left w:val="none" w:sz="0" w:space="0" w:color="auto"/>
                <w:bottom w:val="none" w:sz="0" w:space="0" w:color="auto"/>
                <w:right w:val="none" w:sz="0" w:space="0" w:color="auto"/>
              </w:divBdr>
            </w:div>
            <w:div w:id="892042773">
              <w:marLeft w:val="0"/>
              <w:marRight w:val="0"/>
              <w:marTop w:val="0"/>
              <w:marBottom w:val="0"/>
              <w:divBdr>
                <w:top w:val="none" w:sz="0" w:space="0" w:color="auto"/>
                <w:left w:val="none" w:sz="0" w:space="0" w:color="auto"/>
                <w:bottom w:val="none" w:sz="0" w:space="0" w:color="auto"/>
                <w:right w:val="none" w:sz="0" w:space="0" w:color="auto"/>
              </w:divBdr>
            </w:div>
            <w:div w:id="140008052">
              <w:marLeft w:val="0"/>
              <w:marRight w:val="0"/>
              <w:marTop w:val="0"/>
              <w:marBottom w:val="0"/>
              <w:divBdr>
                <w:top w:val="none" w:sz="0" w:space="0" w:color="auto"/>
                <w:left w:val="none" w:sz="0" w:space="0" w:color="auto"/>
                <w:bottom w:val="none" w:sz="0" w:space="0" w:color="auto"/>
                <w:right w:val="none" w:sz="0" w:space="0" w:color="auto"/>
              </w:divBdr>
            </w:div>
            <w:div w:id="752900627">
              <w:marLeft w:val="0"/>
              <w:marRight w:val="0"/>
              <w:marTop w:val="0"/>
              <w:marBottom w:val="0"/>
              <w:divBdr>
                <w:top w:val="none" w:sz="0" w:space="0" w:color="auto"/>
                <w:left w:val="none" w:sz="0" w:space="0" w:color="auto"/>
                <w:bottom w:val="none" w:sz="0" w:space="0" w:color="auto"/>
                <w:right w:val="none" w:sz="0" w:space="0" w:color="auto"/>
              </w:divBdr>
            </w:div>
            <w:div w:id="649209388">
              <w:marLeft w:val="0"/>
              <w:marRight w:val="0"/>
              <w:marTop w:val="0"/>
              <w:marBottom w:val="0"/>
              <w:divBdr>
                <w:top w:val="none" w:sz="0" w:space="0" w:color="auto"/>
                <w:left w:val="none" w:sz="0" w:space="0" w:color="auto"/>
                <w:bottom w:val="none" w:sz="0" w:space="0" w:color="auto"/>
                <w:right w:val="none" w:sz="0" w:space="0" w:color="auto"/>
              </w:divBdr>
            </w:div>
            <w:div w:id="2041468443">
              <w:marLeft w:val="0"/>
              <w:marRight w:val="0"/>
              <w:marTop w:val="0"/>
              <w:marBottom w:val="0"/>
              <w:divBdr>
                <w:top w:val="none" w:sz="0" w:space="0" w:color="auto"/>
                <w:left w:val="none" w:sz="0" w:space="0" w:color="auto"/>
                <w:bottom w:val="none" w:sz="0" w:space="0" w:color="auto"/>
                <w:right w:val="none" w:sz="0" w:space="0" w:color="auto"/>
              </w:divBdr>
            </w:div>
            <w:div w:id="16918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2495">
      <w:bodyDiv w:val="1"/>
      <w:marLeft w:val="0"/>
      <w:marRight w:val="0"/>
      <w:marTop w:val="0"/>
      <w:marBottom w:val="0"/>
      <w:divBdr>
        <w:top w:val="none" w:sz="0" w:space="0" w:color="auto"/>
        <w:left w:val="none" w:sz="0" w:space="0" w:color="auto"/>
        <w:bottom w:val="none" w:sz="0" w:space="0" w:color="auto"/>
        <w:right w:val="none" w:sz="0" w:space="0" w:color="auto"/>
      </w:divBdr>
    </w:div>
    <w:div w:id="1149370813">
      <w:bodyDiv w:val="1"/>
      <w:marLeft w:val="0"/>
      <w:marRight w:val="0"/>
      <w:marTop w:val="0"/>
      <w:marBottom w:val="0"/>
      <w:divBdr>
        <w:top w:val="none" w:sz="0" w:space="0" w:color="auto"/>
        <w:left w:val="none" w:sz="0" w:space="0" w:color="auto"/>
        <w:bottom w:val="none" w:sz="0" w:space="0" w:color="auto"/>
        <w:right w:val="none" w:sz="0" w:space="0" w:color="auto"/>
      </w:divBdr>
    </w:div>
    <w:div w:id="1249078405">
      <w:bodyDiv w:val="1"/>
      <w:marLeft w:val="0"/>
      <w:marRight w:val="0"/>
      <w:marTop w:val="0"/>
      <w:marBottom w:val="0"/>
      <w:divBdr>
        <w:top w:val="none" w:sz="0" w:space="0" w:color="auto"/>
        <w:left w:val="none" w:sz="0" w:space="0" w:color="auto"/>
        <w:bottom w:val="none" w:sz="0" w:space="0" w:color="auto"/>
        <w:right w:val="none" w:sz="0" w:space="0" w:color="auto"/>
      </w:divBdr>
    </w:div>
    <w:div w:id="1249458018">
      <w:bodyDiv w:val="1"/>
      <w:marLeft w:val="0"/>
      <w:marRight w:val="0"/>
      <w:marTop w:val="0"/>
      <w:marBottom w:val="0"/>
      <w:divBdr>
        <w:top w:val="none" w:sz="0" w:space="0" w:color="auto"/>
        <w:left w:val="none" w:sz="0" w:space="0" w:color="auto"/>
        <w:bottom w:val="none" w:sz="0" w:space="0" w:color="auto"/>
        <w:right w:val="none" w:sz="0" w:space="0" w:color="auto"/>
      </w:divBdr>
    </w:div>
    <w:div w:id="1378241013">
      <w:bodyDiv w:val="1"/>
      <w:marLeft w:val="0"/>
      <w:marRight w:val="0"/>
      <w:marTop w:val="0"/>
      <w:marBottom w:val="0"/>
      <w:divBdr>
        <w:top w:val="none" w:sz="0" w:space="0" w:color="auto"/>
        <w:left w:val="none" w:sz="0" w:space="0" w:color="auto"/>
        <w:bottom w:val="none" w:sz="0" w:space="0" w:color="auto"/>
        <w:right w:val="none" w:sz="0" w:space="0" w:color="auto"/>
      </w:divBdr>
    </w:div>
    <w:div w:id="1397438006">
      <w:bodyDiv w:val="1"/>
      <w:marLeft w:val="0"/>
      <w:marRight w:val="0"/>
      <w:marTop w:val="0"/>
      <w:marBottom w:val="0"/>
      <w:divBdr>
        <w:top w:val="none" w:sz="0" w:space="0" w:color="auto"/>
        <w:left w:val="none" w:sz="0" w:space="0" w:color="auto"/>
        <w:bottom w:val="none" w:sz="0" w:space="0" w:color="auto"/>
        <w:right w:val="none" w:sz="0" w:space="0" w:color="auto"/>
      </w:divBdr>
    </w:div>
    <w:div w:id="1828279330">
      <w:bodyDiv w:val="1"/>
      <w:marLeft w:val="0"/>
      <w:marRight w:val="0"/>
      <w:marTop w:val="0"/>
      <w:marBottom w:val="0"/>
      <w:divBdr>
        <w:top w:val="none" w:sz="0" w:space="0" w:color="auto"/>
        <w:left w:val="none" w:sz="0" w:space="0" w:color="auto"/>
        <w:bottom w:val="none" w:sz="0" w:space="0" w:color="auto"/>
        <w:right w:val="none" w:sz="0" w:space="0" w:color="auto"/>
      </w:divBdr>
    </w:div>
    <w:div w:id="2035493038">
      <w:bodyDiv w:val="1"/>
      <w:marLeft w:val="0"/>
      <w:marRight w:val="0"/>
      <w:marTop w:val="0"/>
      <w:marBottom w:val="0"/>
      <w:divBdr>
        <w:top w:val="none" w:sz="0" w:space="0" w:color="auto"/>
        <w:left w:val="none" w:sz="0" w:space="0" w:color="auto"/>
        <w:bottom w:val="none" w:sz="0" w:space="0" w:color="auto"/>
        <w:right w:val="none" w:sz="0" w:space="0" w:color="auto"/>
      </w:divBdr>
    </w:div>
    <w:div w:id="20939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C099CF358144B9BA8393509A65884" ma:contentTypeVersion="15" ma:contentTypeDescription="Create a new document." ma:contentTypeScope="" ma:versionID="f6baa6c0fe340115c7b2f6cad54901f7">
  <xsd:schema xmlns:xsd="http://www.w3.org/2001/XMLSchema" xmlns:xs="http://www.w3.org/2001/XMLSchema" xmlns:p="http://schemas.microsoft.com/office/2006/metadata/properties" xmlns:ns3="0f5cd873-0277-4eae-8733-30e0d27d2b3d" xmlns:ns4="f8423981-d94c-4da3-8259-14a79c692a2f" targetNamespace="http://schemas.microsoft.com/office/2006/metadata/properties" ma:root="true" ma:fieldsID="89ba58bea51a65cb4a81ae5c00101ef8" ns3:_="" ns4:_="">
    <xsd:import namespace="0f5cd873-0277-4eae-8733-30e0d27d2b3d"/>
    <xsd:import namespace="f8423981-d94c-4da3-8259-14a79c692a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cd873-0277-4eae-8733-30e0d27d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23981-d94c-4da3-8259-14a79c692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5cd873-0277-4eae-8733-30e0d27d2b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15B5-DB6C-48FB-A634-414736160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cd873-0277-4eae-8733-30e0d27d2b3d"/>
    <ds:schemaRef ds:uri="f8423981-d94c-4da3-8259-14a79c692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B3871-8F32-46BD-A9AB-F3B6CED065A3}">
  <ds:schemaRefs>
    <ds:schemaRef ds:uri="http://schemas.microsoft.com/sharepoint/v3/contenttype/forms"/>
  </ds:schemaRefs>
</ds:datastoreItem>
</file>

<file path=customXml/itemProps3.xml><?xml version="1.0" encoding="utf-8"?>
<ds:datastoreItem xmlns:ds="http://schemas.openxmlformats.org/officeDocument/2006/customXml" ds:itemID="{4A10BC7D-A38D-4FDF-B389-938338ABAE61}">
  <ds:schemaRefs>
    <ds:schemaRef ds:uri="http://schemas.microsoft.com/office/2006/metadata/properties"/>
    <ds:schemaRef ds:uri="http://schemas.microsoft.com/office/infopath/2007/PartnerControls"/>
    <ds:schemaRef ds:uri="0f5cd873-0277-4eae-8733-30e0d27d2b3d"/>
  </ds:schemaRefs>
</ds:datastoreItem>
</file>

<file path=customXml/itemProps4.xml><?xml version="1.0" encoding="utf-8"?>
<ds:datastoreItem xmlns:ds="http://schemas.openxmlformats.org/officeDocument/2006/customXml" ds:itemID="{D9D36C6C-9A9F-474E-BF41-14FC02A7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Ellis</dc:creator>
  <cp:lastModifiedBy>Anna Lang</cp:lastModifiedBy>
  <cp:revision>12</cp:revision>
  <cp:lastPrinted>2023-01-19T09:03:00Z</cp:lastPrinted>
  <dcterms:created xsi:type="dcterms:W3CDTF">2026-06-25T14:08:00Z</dcterms:created>
  <dcterms:modified xsi:type="dcterms:W3CDTF">2026-06-25T14:21:00Z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0x010100CAEC099CF358144B9BA8393509A65884</vt:lpwstr>
  </property>
</Properties>
</file>