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662C741">
      <w:pPr>
        <w:autoSpaceDE w:val="0"/>
        <w:autoSpaceDN w:val="0"/>
        <w:adjustRightInd w:val="0"/>
        <w:jc w:val="center"/>
        <w:rPr>
          <w:rFonts w:hint="eastAsia" w:eastAsia="仿宋_GB2312"/>
          <w:b/>
          <w:bCs/>
          <w:iCs/>
          <w:lang w:eastAsia="zh-CN"/>
        </w:rPr>
      </w:pPr>
    </w:p>
    <w:p w14:paraId="310B91D3">
      <w:pPr>
        <w:autoSpaceDE w:val="0"/>
        <w:autoSpaceDN w:val="0"/>
        <w:adjustRightInd w:val="0"/>
        <w:ind w:right="840"/>
        <w:rPr>
          <w:lang w:eastAsia="zh-CN"/>
        </w:rPr>
      </w:pPr>
      <w:r>
        <w:rPr>
          <w:rFonts w:hint="eastAsia"/>
          <w:lang w:eastAsia="zh-CN"/>
        </w:rPr>
        <w:t>、</w:t>
      </w:r>
    </w:p>
    <w:p w14:paraId="180FEB7A">
      <w:pPr>
        <w:autoSpaceDE w:val="0"/>
        <w:autoSpaceDN w:val="0"/>
        <w:adjustRightInd w:val="0"/>
        <w:ind w:right="840"/>
        <w:rPr>
          <w:lang w:eastAsia="zh-CN"/>
        </w:rPr>
      </w:pPr>
    </w:p>
    <w:p w14:paraId="301DA0FD">
      <w:pPr>
        <w:autoSpaceDE w:val="0"/>
        <w:autoSpaceDN w:val="0"/>
        <w:adjustRightInd w:val="0"/>
        <w:ind w:right="840"/>
        <w:rPr>
          <w:lang w:eastAsia="zh-CN"/>
        </w:rPr>
      </w:pPr>
    </w:p>
    <w:p w14:paraId="3159A44B">
      <w:pPr>
        <w:autoSpaceDE w:val="0"/>
        <w:autoSpaceDN w:val="0"/>
        <w:adjustRightInd w:val="0"/>
        <w:ind w:right="840"/>
        <w:jc w:val="both"/>
        <w:rPr>
          <w:b/>
          <w:bCs/>
          <w:sz w:val="28"/>
          <w:szCs w:val="28"/>
          <w:lang w:eastAsia="zh-CN"/>
        </w:rPr>
      </w:pPr>
      <w:bookmarkStart w:id="1" w:name="_GoBack"/>
      <w:r>
        <w:rPr>
          <w:b/>
          <w:bCs/>
          <w:sz w:val="28"/>
          <w:szCs w:val="28"/>
          <w:lang w:eastAsia="zh-CN"/>
        </w:rPr>
        <w:t xml:space="preserve">Appendix </w:t>
      </w:r>
      <w:bookmarkEnd w:id="1"/>
      <w:r>
        <w:rPr>
          <w:b/>
          <w:bCs/>
          <w:sz w:val="28"/>
          <w:szCs w:val="28"/>
          <w:lang w:eastAsia="zh-CN"/>
        </w:rPr>
        <w:t>I</w:t>
      </w:r>
    </w:p>
    <w:p w14:paraId="3CAE68C0">
      <w:pPr>
        <w:autoSpaceDE w:val="0"/>
        <w:autoSpaceDN w:val="0"/>
        <w:adjustRightInd w:val="0"/>
        <w:ind w:right="840"/>
        <w:rPr>
          <w:lang w:eastAsia="zh-CN"/>
        </w:rPr>
      </w:pPr>
    </w:p>
    <w:p w14:paraId="74A0EEFC">
      <w:pPr>
        <w:autoSpaceDE w:val="0"/>
        <w:autoSpaceDN w:val="0"/>
        <w:adjustRightInd w:val="0"/>
        <w:ind w:right="840"/>
        <w:rPr>
          <w:lang w:eastAsia="zh-CN"/>
        </w:rPr>
      </w:pPr>
    </w:p>
    <w:p w14:paraId="0F4AA3EE">
      <w:pPr>
        <w:widowControl w:val="0"/>
        <w:ind w:left="360"/>
        <w:jc w:val="center"/>
        <w:rPr>
          <w:lang w:eastAsia="zh-CN"/>
        </w:rPr>
      </w:pPr>
      <w:r>
        <w:rPr>
          <w:rFonts w:hint="eastAsia"/>
          <w:lang w:eastAsia="zh-CN"/>
        </w:rPr>
        <w:t xml:space="preserve">GUIDELINES FOR MAKING </w:t>
      </w:r>
      <w:r>
        <w:rPr>
          <w:rFonts w:hint="eastAsia"/>
          <w:lang w:val="en-US" w:eastAsia="zh-CN"/>
        </w:rPr>
        <w:t>VIDEOS</w:t>
      </w:r>
    </w:p>
    <w:p w14:paraId="669F8014">
      <w:pPr>
        <w:widowControl w:val="0"/>
        <w:ind w:left="360"/>
        <w:jc w:val="center"/>
        <w:rPr>
          <w:lang w:eastAsia="zh-CN"/>
        </w:rPr>
      </w:pPr>
    </w:p>
    <w:p w14:paraId="043BE1CA">
      <w:pPr>
        <w:widowControl w:val="0"/>
        <w:ind w:left="360"/>
        <w:jc w:val="center"/>
        <w:rPr>
          <w:lang w:eastAsia="zh-CN"/>
        </w:rPr>
      </w:pPr>
    </w:p>
    <w:p w14:paraId="62B02B58">
      <w:pPr>
        <w:pStyle w:val="16"/>
        <w:widowControl w:val="0"/>
        <w:numPr>
          <w:ilvl w:val="0"/>
          <w:numId w:val="1"/>
        </w:numPr>
        <w:ind w:firstLineChars="0"/>
        <w:jc w:val="both"/>
      </w:pPr>
      <w:r>
        <w:rPr>
          <w:rFonts w:hint="eastAsia"/>
          <w:lang w:eastAsia="zh-CN"/>
        </w:rPr>
        <w:t xml:space="preserve">Audio recordings or recordings of live concerts will not be accepted. </w:t>
      </w:r>
    </w:p>
    <w:p w14:paraId="50960301">
      <w:pPr>
        <w:pStyle w:val="16"/>
        <w:widowControl w:val="0"/>
        <w:ind w:left="780" w:firstLine="0" w:firstLineChars="0"/>
        <w:jc w:val="both"/>
        <w:rPr>
          <w:lang w:eastAsia="zh-CN"/>
        </w:rPr>
      </w:pPr>
    </w:p>
    <w:p w14:paraId="27CF3641">
      <w:pPr>
        <w:pStyle w:val="16"/>
        <w:widowControl w:val="0"/>
        <w:numPr>
          <w:ilvl w:val="0"/>
          <w:numId w:val="1"/>
        </w:numPr>
        <w:ind w:firstLineChars="0"/>
        <w:jc w:val="both"/>
        <w:rPr>
          <w:lang w:eastAsia="zh-CN"/>
        </w:rPr>
      </w:pPr>
      <w:r>
        <w:rPr>
          <w:lang w:eastAsia="zh-CN"/>
        </w:rPr>
        <w:t>P</w:t>
      </w:r>
      <w:r>
        <w:rPr>
          <w:rFonts w:hint="eastAsia"/>
          <w:lang w:eastAsia="zh-CN"/>
        </w:rPr>
        <w:t xml:space="preserve">hysical discs or USB drives by mail. Video files by email must be downloadable with </w:t>
      </w:r>
      <w:r>
        <w:rPr>
          <w:rFonts w:hint="eastAsia" w:cs="宋体"/>
          <w:lang w:eastAsia="zh-CN"/>
        </w:rPr>
        <w:t>mp4, avi, mov, mpg</w:t>
      </w:r>
      <w:r>
        <w:rPr>
          <w:rFonts w:hint="eastAsia"/>
          <w:lang w:eastAsia="zh-CN"/>
        </w:rPr>
        <w:t xml:space="preserve"> formats. Weblinks such as YouTube will not be accepted.</w:t>
      </w:r>
    </w:p>
    <w:p w14:paraId="359E909F">
      <w:pPr>
        <w:pStyle w:val="16"/>
        <w:widowControl w:val="0"/>
        <w:ind w:left="780" w:firstLine="0" w:firstLineChars="0"/>
        <w:jc w:val="both"/>
        <w:rPr>
          <w:lang w:eastAsia="zh-CN"/>
        </w:rPr>
      </w:pPr>
    </w:p>
    <w:p w14:paraId="1647675B">
      <w:pPr>
        <w:pStyle w:val="16"/>
        <w:widowControl w:val="0"/>
        <w:numPr>
          <w:ilvl w:val="0"/>
          <w:numId w:val="1"/>
        </w:numPr>
        <w:ind w:firstLineChars="0"/>
        <w:jc w:val="both"/>
        <w:rPr>
          <w:lang w:eastAsia="zh-CN"/>
        </w:rPr>
      </w:pPr>
      <w:r>
        <w:rPr>
          <w:lang w:eastAsia="zh-CN"/>
        </w:rPr>
        <w:t xml:space="preserve">The recording </w:t>
      </w:r>
      <w:r>
        <w:rPr>
          <w:rFonts w:hint="eastAsia"/>
          <w:lang w:eastAsia="zh-CN"/>
        </w:rPr>
        <w:t xml:space="preserve">of the excerpts </w:t>
      </w:r>
      <w:r>
        <w:rPr>
          <w:lang w:eastAsia="zh-CN"/>
        </w:rPr>
        <w:t xml:space="preserve">must be made in one </w:t>
      </w:r>
      <w:r>
        <w:rPr>
          <w:rFonts w:hint="eastAsia"/>
          <w:lang w:eastAsia="zh-CN"/>
        </w:rPr>
        <w:t>take</w:t>
      </w:r>
      <w:r>
        <w:rPr>
          <w:lang w:eastAsia="zh-CN"/>
        </w:rPr>
        <w:t>,</w:t>
      </w:r>
      <w:r>
        <w:rPr>
          <w:rFonts w:hint="eastAsia"/>
          <w:lang w:eastAsia="zh-CN"/>
        </w:rPr>
        <w:t xml:space="preserve"> and the recording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of the concerto can be in a separate take. Both takes must be complete</w:t>
      </w:r>
      <w:r>
        <w:rPr>
          <w:lang w:eastAsia="zh-CN"/>
        </w:rPr>
        <w:t xml:space="preserve"> without cuts or edits.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>Excerpts can be recorded in any order.</w:t>
      </w:r>
    </w:p>
    <w:p w14:paraId="54CA3A93">
      <w:pPr>
        <w:pStyle w:val="16"/>
        <w:widowControl w:val="0"/>
        <w:ind w:left="780" w:firstLine="0" w:firstLineChars="0"/>
        <w:jc w:val="both"/>
        <w:rPr>
          <w:lang w:eastAsia="zh-CN"/>
        </w:rPr>
      </w:pPr>
    </w:p>
    <w:p w14:paraId="73E177C9">
      <w:pPr>
        <w:pStyle w:val="16"/>
        <w:widowControl w:val="0"/>
        <w:numPr>
          <w:ilvl w:val="0"/>
          <w:numId w:val="1"/>
        </w:numPr>
        <w:ind w:firstLineChars="0"/>
        <w:rPr>
          <w:lang w:eastAsia="zh-CN"/>
        </w:rPr>
      </w:pPr>
      <w:r>
        <w:rPr>
          <w:rFonts w:hint="eastAsia"/>
          <w:lang w:eastAsia="zh-CN"/>
        </w:rPr>
        <w:t xml:space="preserve">The subject line of the email should be named in the following order: </w:t>
      </w:r>
    </w:p>
    <w:p w14:paraId="5AE5D8CF">
      <w:pPr>
        <w:pStyle w:val="16"/>
        <w:widowControl w:val="0"/>
        <w:ind w:left="780" w:firstLine="0" w:firstLineChars="0"/>
        <w:rPr>
          <w:lang w:eastAsia="zh-CN"/>
        </w:rPr>
      </w:pPr>
      <w:r>
        <w:rPr>
          <w:rFonts w:hint="eastAsia"/>
          <w:lang w:eastAsia="zh-CN"/>
        </w:rPr>
        <w:t>instrument + position + your name</w:t>
      </w:r>
    </w:p>
    <w:p w14:paraId="55DC1292">
      <w:pPr>
        <w:pStyle w:val="16"/>
        <w:widowControl w:val="0"/>
        <w:ind w:left="780" w:firstLine="0" w:firstLineChars="0"/>
        <w:jc w:val="both"/>
        <w:rPr>
          <w:u w:val="single"/>
          <w:lang w:eastAsia="zh-CN"/>
        </w:rPr>
      </w:pPr>
      <w:r>
        <w:rPr>
          <w:lang w:eastAsia="zh-CN"/>
        </w:rPr>
        <w:t xml:space="preserve">i.e. </w:t>
      </w:r>
      <w:r>
        <w:rPr>
          <w:rFonts w:hint="eastAsia"/>
          <w:u w:val="single"/>
          <w:lang w:eastAsia="zh-CN"/>
        </w:rPr>
        <w:t>violin tutti John Smith</w:t>
      </w:r>
    </w:p>
    <w:p w14:paraId="64EB1173">
      <w:pPr>
        <w:pStyle w:val="16"/>
        <w:widowControl w:val="0"/>
        <w:ind w:left="780" w:firstLine="0" w:firstLineChars="0"/>
        <w:jc w:val="both"/>
        <w:rPr>
          <w:lang w:eastAsia="zh-CN"/>
        </w:rPr>
      </w:pPr>
    </w:p>
    <w:p w14:paraId="3E045FB5">
      <w:pPr>
        <w:pStyle w:val="16"/>
        <w:widowControl w:val="0"/>
        <w:numPr>
          <w:ilvl w:val="0"/>
          <w:numId w:val="1"/>
        </w:numPr>
        <w:ind w:firstLineChars="0"/>
        <w:rPr>
          <w:lang w:eastAsia="zh-CN"/>
        </w:rPr>
      </w:pPr>
      <w:r>
        <w:rPr>
          <w:rFonts w:hint="eastAsia"/>
          <w:lang w:eastAsia="zh-CN"/>
        </w:rPr>
        <w:t xml:space="preserve">The application form and video files should be named in the following order: </w:t>
      </w:r>
    </w:p>
    <w:p w14:paraId="5B6302D2">
      <w:pPr>
        <w:widowControl w:val="0"/>
        <w:ind w:left="360" w:firstLine="420"/>
        <w:rPr>
          <w:lang w:eastAsia="zh-CN"/>
        </w:rPr>
      </w:pPr>
      <w:r>
        <w:rPr>
          <w:rFonts w:hint="eastAsia"/>
          <w:lang w:eastAsia="zh-CN"/>
        </w:rPr>
        <w:t>instrument + position + your name + content</w:t>
      </w:r>
    </w:p>
    <w:p w14:paraId="29E7EB3D">
      <w:pPr>
        <w:widowControl w:val="0"/>
        <w:ind w:left="360" w:firstLine="420"/>
        <w:jc w:val="both"/>
        <w:rPr>
          <w:u w:val="single"/>
          <w:lang w:eastAsia="zh-CN"/>
        </w:rPr>
      </w:pPr>
      <w:r>
        <w:rPr>
          <w:lang w:eastAsia="zh-CN"/>
        </w:rPr>
        <w:t xml:space="preserve">i.e. </w:t>
      </w:r>
      <w:r>
        <w:rPr>
          <w:rFonts w:hint="eastAsia"/>
          <w:u w:val="single"/>
          <w:lang w:eastAsia="zh-CN"/>
        </w:rPr>
        <w:t>violin tutti John Smith application form</w:t>
      </w:r>
    </w:p>
    <w:p w14:paraId="4458B2E6">
      <w:pPr>
        <w:widowControl w:val="0"/>
        <w:ind w:left="360" w:firstLine="420"/>
        <w:jc w:val="both"/>
        <w:rPr>
          <w:u w:val="single"/>
          <w:lang w:eastAsia="zh-CN"/>
        </w:rPr>
      </w:pPr>
      <w:r>
        <w:rPr>
          <w:rFonts w:hint="eastAsia"/>
          <w:u w:val="single"/>
          <w:lang w:eastAsia="zh-CN"/>
        </w:rPr>
        <w:t>violin tutti John Smith excerpts</w:t>
      </w:r>
      <w:r>
        <w:rPr>
          <w:rFonts w:hint="eastAsia"/>
          <w:lang w:eastAsia="zh-CN"/>
        </w:rPr>
        <w:t xml:space="preserve"> or </w:t>
      </w:r>
      <w:r>
        <w:rPr>
          <w:rFonts w:hint="eastAsia"/>
          <w:u w:val="single"/>
          <w:lang w:eastAsia="zh-CN"/>
        </w:rPr>
        <w:t>violin tutti John Smith concerto</w:t>
      </w:r>
    </w:p>
    <w:p w14:paraId="0D552B9C">
      <w:pPr>
        <w:pStyle w:val="16"/>
        <w:widowControl w:val="0"/>
        <w:ind w:left="780" w:firstLine="0" w:firstLineChars="0"/>
        <w:jc w:val="both"/>
        <w:rPr>
          <w:lang w:eastAsia="zh-CN"/>
        </w:rPr>
      </w:pPr>
    </w:p>
    <w:p w14:paraId="06A8E1AA">
      <w:pPr>
        <w:pStyle w:val="16"/>
        <w:widowControl w:val="0"/>
        <w:numPr>
          <w:ilvl w:val="0"/>
          <w:numId w:val="1"/>
        </w:numPr>
        <w:ind w:firstLineChars="0"/>
        <w:jc w:val="both"/>
        <w:rPr>
          <w:lang w:eastAsia="zh-CN"/>
        </w:rPr>
      </w:pPr>
      <w:r>
        <w:rPr>
          <w:rFonts w:hint="eastAsia"/>
          <w:lang w:eastAsia="zh-CN"/>
        </w:rPr>
        <w:t>P</w:t>
      </w:r>
      <w:r>
        <w:rPr>
          <w:lang w:eastAsia="zh-CN"/>
        </w:rPr>
        <w:t xml:space="preserve">iano accompaniment </w:t>
      </w:r>
      <w:r>
        <w:rPr>
          <w:rFonts w:hint="eastAsia"/>
          <w:lang w:eastAsia="zh-CN"/>
        </w:rPr>
        <w:t xml:space="preserve">for the concerto </w:t>
      </w:r>
      <w:r>
        <w:rPr>
          <w:lang w:eastAsia="zh-CN"/>
        </w:rPr>
        <w:t>is optional.</w:t>
      </w:r>
    </w:p>
    <w:p w14:paraId="5F0D1174">
      <w:pPr>
        <w:pStyle w:val="16"/>
        <w:widowControl w:val="0"/>
        <w:ind w:left="780" w:firstLine="0" w:firstLineChars="0"/>
        <w:jc w:val="both"/>
        <w:rPr>
          <w:lang w:eastAsia="zh-CN"/>
        </w:rPr>
      </w:pPr>
    </w:p>
    <w:p w14:paraId="431C813A">
      <w:pPr>
        <w:pStyle w:val="16"/>
        <w:widowControl w:val="0"/>
        <w:numPr>
          <w:ilvl w:val="0"/>
          <w:numId w:val="1"/>
        </w:numPr>
        <w:ind w:firstLineChars="0"/>
        <w:jc w:val="both"/>
        <w:rPr>
          <w:lang w:eastAsia="zh-CN"/>
        </w:rPr>
      </w:pPr>
      <w:r>
        <w:rPr>
          <w:lang w:eastAsia="zh-CN"/>
        </w:rPr>
        <w:t>Please take into account the size of the room and its acoustic as well as your distance from the camera: the more reverb in the room, the closer you should be to the camera.</w:t>
      </w:r>
    </w:p>
    <w:p w14:paraId="04EAD2D4">
      <w:pPr>
        <w:pStyle w:val="16"/>
        <w:ind w:firstLine="480"/>
        <w:rPr>
          <w:lang w:eastAsia="zh-CN"/>
        </w:rPr>
      </w:pPr>
    </w:p>
    <w:p w14:paraId="0EC77030">
      <w:pPr>
        <w:pStyle w:val="16"/>
        <w:widowControl w:val="0"/>
        <w:numPr>
          <w:ilvl w:val="0"/>
          <w:numId w:val="1"/>
        </w:numPr>
        <w:ind w:firstLineChars="0"/>
        <w:jc w:val="both"/>
        <w:rPr>
          <w:u w:val="single"/>
          <w:lang w:eastAsia="zh-CN"/>
        </w:rPr>
      </w:pPr>
      <w:r>
        <w:rPr>
          <w:u w:val="single"/>
          <w:lang w:eastAsia="zh-CN"/>
        </w:rPr>
        <w:t>IMPORTANT: listen to your recording to check that it is what you want the jury to hear.</w:t>
      </w:r>
    </w:p>
    <w:p w14:paraId="17AD508B">
      <w:pPr>
        <w:autoSpaceDE w:val="0"/>
        <w:autoSpaceDN w:val="0"/>
        <w:adjustRightInd w:val="0"/>
        <w:ind w:right="840"/>
        <w:rPr>
          <w:lang w:eastAsia="zh-CN"/>
        </w:rPr>
      </w:pPr>
    </w:p>
    <w:p w14:paraId="1419736F">
      <w:pPr>
        <w:autoSpaceDE w:val="0"/>
        <w:autoSpaceDN w:val="0"/>
        <w:adjustRightInd w:val="0"/>
        <w:ind w:right="840"/>
        <w:rPr>
          <w:lang w:eastAsia="zh-CN"/>
        </w:rPr>
      </w:pPr>
    </w:p>
    <w:p w14:paraId="0E041D09">
      <w:pPr>
        <w:autoSpaceDE w:val="0"/>
        <w:autoSpaceDN w:val="0"/>
        <w:adjustRightInd w:val="0"/>
        <w:ind w:right="840"/>
        <w:rPr>
          <w:lang w:eastAsia="zh-CN"/>
        </w:rPr>
      </w:pPr>
    </w:p>
    <w:p w14:paraId="78040803">
      <w:pPr>
        <w:autoSpaceDE w:val="0"/>
        <w:autoSpaceDN w:val="0"/>
        <w:adjustRightInd w:val="0"/>
        <w:ind w:right="840"/>
        <w:rPr>
          <w:lang w:eastAsia="zh-CN"/>
        </w:rPr>
      </w:pPr>
    </w:p>
    <w:p w14:paraId="5EACF81B">
      <w:pPr>
        <w:autoSpaceDE w:val="0"/>
        <w:autoSpaceDN w:val="0"/>
        <w:adjustRightInd w:val="0"/>
        <w:ind w:right="840"/>
        <w:rPr>
          <w:lang w:eastAsia="zh-CN"/>
        </w:rPr>
      </w:pPr>
    </w:p>
    <w:p w14:paraId="3E0C83AB">
      <w:pPr>
        <w:autoSpaceDE w:val="0"/>
        <w:autoSpaceDN w:val="0"/>
        <w:adjustRightInd w:val="0"/>
        <w:ind w:right="840"/>
        <w:rPr>
          <w:lang w:eastAsia="zh-CN"/>
        </w:rPr>
      </w:pPr>
    </w:p>
    <w:p w14:paraId="365C1D92">
      <w:pPr>
        <w:autoSpaceDE w:val="0"/>
        <w:autoSpaceDN w:val="0"/>
        <w:adjustRightInd w:val="0"/>
        <w:ind w:right="840"/>
        <w:rPr>
          <w:lang w:eastAsia="zh-CN"/>
        </w:rPr>
      </w:pPr>
    </w:p>
    <w:p w14:paraId="1E688D47">
      <w:pPr>
        <w:autoSpaceDE w:val="0"/>
        <w:autoSpaceDN w:val="0"/>
        <w:adjustRightInd w:val="0"/>
        <w:ind w:right="840"/>
        <w:jc w:val="both"/>
        <w:rPr>
          <w:b/>
          <w:bCs/>
          <w:sz w:val="28"/>
          <w:szCs w:val="28"/>
          <w:lang w:eastAsia="zh-CN"/>
        </w:rPr>
      </w:pPr>
    </w:p>
    <w:p w14:paraId="5DEBDF7B">
      <w:pPr>
        <w:autoSpaceDE w:val="0"/>
        <w:autoSpaceDN w:val="0"/>
        <w:adjustRightInd w:val="0"/>
        <w:ind w:right="840"/>
        <w:jc w:val="both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b/>
          <w:bCs/>
          <w:sz w:val="28"/>
          <w:szCs w:val="28"/>
          <w:lang w:eastAsia="zh-CN"/>
        </w:rPr>
        <w:t>Appendix I</w:t>
      </w:r>
      <w:r>
        <w:rPr>
          <w:rFonts w:hint="eastAsia"/>
          <w:b/>
          <w:bCs/>
          <w:sz w:val="28"/>
          <w:szCs w:val="28"/>
          <w:lang w:val="en-US" w:eastAsia="zh-CN"/>
        </w:rPr>
        <w:t>I</w:t>
      </w:r>
    </w:p>
    <w:p w14:paraId="0B92C713">
      <w:pPr>
        <w:widowControl w:val="0"/>
        <w:ind w:left="36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FIRST ROUND VIDEO REQUIREMENTS</w:t>
      </w:r>
    </w:p>
    <w:p w14:paraId="74B49064">
      <w:pPr>
        <w:widowControl w:val="0"/>
        <w:ind w:left="360"/>
        <w:jc w:val="center"/>
        <w:rPr>
          <w:rFonts w:hint="eastAsia"/>
          <w:lang w:val="en-US" w:eastAsia="zh-CN"/>
        </w:rPr>
      </w:pPr>
    </w:p>
    <w:p w14:paraId="19A607EE">
      <w:pPr>
        <w:pStyle w:val="16"/>
        <w:numPr>
          <w:ilvl w:val="0"/>
          <w:numId w:val="0"/>
        </w:numPr>
        <w:tabs>
          <w:tab w:val="left" w:pos="4065"/>
        </w:tabs>
        <w:autoSpaceDE w:val="0"/>
        <w:autoSpaceDN w:val="0"/>
        <w:adjustRightInd w:val="0"/>
        <w:rPr>
          <w:rFonts w:hint="eastAsia" w:ascii="宋体" w:hAnsi="宋体" w:cs="宋体"/>
          <w:lang w:eastAsia="zh-CN"/>
        </w:rPr>
      </w:pPr>
    </w:p>
    <w:p w14:paraId="5FC97BF6">
      <w:pPr>
        <w:tabs>
          <w:tab w:val="left" w:pos="4065"/>
        </w:tabs>
        <w:autoSpaceDE w:val="0"/>
        <w:autoSpaceDN w:val="0"/>
        <w:adjustRightInd w:val="0"/>
        <w:rPr>
          <w:color w:val="auto"/>
          <w:lang w:eastAsia="zh-CN"/>
        </w:rPr>
      </w:pPr>
      <w:r>
        <w:rPr>
          <w:color w:val="auto"/>
          <w:lang w:eastAsia="zh-CN"/>
        </w:rPr>
        <w:t>T</w:t>
      </w:r>
      <w:r>
        <w:rPr>
          <w:rFonts w:hint="eastAsia"/>
          <w:color w:val="auto"/>
          <w:lang w:eastAsia="zh-CN"/>
        </w:rPr>
        <w:t xml:space="preserve">he excerpts </w:t>
      </w:r>
      <w:r>
        <w:rPr>
          <w:color w:val="auto"/>
          <w:lang w:eastAsia="zh-CN"/>
        </w:rPr>
        <w:t>can be recorded in any order</w:t>
      </w:r>
      <w:r>
        <w:rPr>
          <w:rFonts w:hint="eastAsia"/>
          <w:color w:val="auto"/>
          <w:lang w:val="en-US" w:eastAsia="zh-CN"/>
        </w:rPr>
        <w:t xml:space="preserve">. For each instrument, all excerpts </w:t>
      </w:r>
      <w:r>
        <w:rPr>
          <w:color w:val="auto"/>
          <w:lang w:eastAsia="zh-CN"/>
        </w:rPr>
        <w:t xml:space="preserve">must be </w:t>
      </w:r>
      <w:r>
        <w:rPr>
          <w:rFonts w:hint="eastAsia"/>
          <w:color w:val="auto"/>
          <w:lang w:val="en-US" w:eastAsia="zh-CN"/>
        </w:rPr>
        <w:t>recorded</w:t>
      </w:r>
      <w:r>
        <w:rPr>
          <w:color w:val="auto"/>
          <w:lang w:eastAsia="zh-CN"/>
        </w:rPr>
        <w:t xml:space="preserve"> in one complete </w:t>
      </w:r>
      <w:r>
        <w:rPr>
          <w:rFonts w:hint="eastAsia"/>
          <w:color w:val="auto"/>
          <w:lang w:eastAsia="zh-CN"/>
        </w:rPr>
        <w:t>take</w:t>
      </w:r>
      <w:r>
        <w:rPr>
          <w:rFonts w:hint="eastAsia"/>
          <w:color w:val="auto"/>
          <w:lang w:val="en-US" w:eastAsia="zh-CN"/>
        </w:rPr>
        <w:t xml:space="preserve">. Pauses between excerpts are permitted, but </w:t>
      </w:r>
      <w:r>
        <w:rPr>
          <w:color w:val="auto"/>
          <w:lang w:eastAsia="zh-CN"/>
        </w:rPr>
        <w:t>cuts or edits</w:t>
      </w:r>
      <w:r>
        <w:rPr>
          <w:rFonts w:hint="eastAsia"/>
          <w:color w:val="auto"/>
          <w:lang w:val="en-US" w:eastAsia="zh-CN"/>
        </w:rPr>
        <w:t xml:space="preserve"> are not</w:t>
      </w:r>
      <w:r>
        <w:rPr>
          <w:color w:val="auto"/>
          <w:lang w:eastAsia="zh-CN"/>
        </w:rPr>
        <w:t>.</w:t>
      </w:r>
    </w:p>
    <w:p w14:paraId="0BB29014">
      <w:pPr>
        <w:pStyle w:val="16"/>
        <w:numPr>
          <w:ilvl w:val="0"/>
          <w:numId w:val="0"/>
        </w:numPr>
        <w:autoSpaceDE w:val="0"/>
        <w:autoSpaceDN w:val="0"/>
        <w:adjustRightInd w:val="0"/>
        <w:ind w:leftChars="0"/>
        <w:rPr>
          <w:rFonts w:ascii="宋体" w:hAnsi="宋体" w:cs="宋体"/>
          <w:lang w:eastAsia="zh-CN"/>
        </w:rPr>
      </w:pPr>
    </w:p>
    <w:p w14:paraId="03351A56">
      <w:pPr>
        <w:pStyle w:val="16"/>
        <w:numPr>
          <w:ilvl w:val="0"/>
          <w:numId w:val="2"/>
        </w:numPr>
        <w:autoSpaceDE w:val="0"/>
        <w:autoSpaceDN w:val="0"/>
        <w:adjustRightInd w:val="0"/>
        <w:ind w:left="0" w:firstLine="0" w:firstLineChars="0"/>
        <w:rPr>
          <w:rFonts w:hint="default" w:ascii="Times New Roman" w:hAnsi="Times New Roman" w:cs="Times New Roman"/>
          <w:highlight w:val="none"/>
          <w:lang w:eastAsia="zh-CN"/>
        </w:rPr>
      </w:pPr>
      <w:r>
        <w:rPr>
          <w:rFonts w:hint="default" w:ascii="Times New Roman" w:hAnsi="Times New Roman" w:cs="Times New Roman"/>
          <w:highlight w:val="none"/>
          <w:lang w:val="en-US" w:eastAsia="zh-CN"/>
        </w:rPr>
        <w:t>Flute &amp; Piccolo</w:t>
      </w:r>
      <w:r>
        <w:rPr>
          <w:rFonts w:hint="default" w:ascii="Times New Roman" w:hAnsi="Times New Roman" w:cs="Times New Roman"/>
          <w:highlight w:val="none"/>
          <w:lang w:eastAsia="zh-CN"/>
        </w:rPr>
        <w:t>：</w:t>
      </w:r>
    </w:p>
    <w:p w14:paraId="5B213EAC">
      <w:pPr>
        <w:pStyle w:val="16"/>
        <w:numPr>
          <w:ilvl w:val="0"/>
          <w:numId w:val="3"/>
        </w:numPr>
        <w:autoSpaceDE w:val="0"/>
        <w:autoSpaceDN w:val="0"/>
        <w:adjustRightInd w:val="0"/>
        <w:ind w:firstLineChars="0"/>
        <w:rPr>
          <w:rFonts w:hint="default" w:ascii="Times New Roman" w:hAnsi="Times New Roman" w:eastAsia="宋体" w:cs="Times New Roman"/>
          <w:highlight w:val="none"/>
          <w:lang w:eastAsia="zh-CN"/>
        </w:rPr>
      </w:pPr>
      <w:r>
        <w:rPr>
          <w:rFonts w:hint="default" w:ascii="Times New Roman" w:hAnsi="Times New Roman" w:cs="Times New Roman"/>
          <w:highlight w:val="none"/>
        </w:rPr>
        <w:t xml:space="preserve">Three 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flute</w:t>
      </w:r>
      <w:r>
        <w:rPr>
          <w:rFonts w:hint="default" w:ascii="Times New Roman" w:hAnsi="Times New Roman" w:cs="Times New Roman"/>
          <w:highlight w:val="none"/>
        </w:rPr>
        <w:t xml:space="preserve"> excerpts </w:t>
      </w:r>
      <w:r>
        <w:rPr>
          <w:rFonts w:hint="eastAsia" w:cs="Times New Roman"/>
          <w:highlight w:val="none"/>
          <w:lang w:val="en-US" w:eastAsia="zh-CN"/>
        </w:rPr>
        <w:t>as below:</w:t>
      </w:r>
    </w:p>
    <w:p w14:paraId="11F05A9E">
      <w:pPr>
        <w:pStyle w:val="16"/>
        <w:numPr>
          <w:ilvl w:val="0"/>
          <w:numId w:val="4"/>
        </w:numPr>
        <w:autoSpaceDE w:val="0"/>
        <w:autoSpaceDN w:val="0"/>
        <w:adjustRightInd w:val="0"/>
        <w:ind w:left="1265" w:leftChars="0" w:hanging="425" w:firstLineChars="0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highlight w:val="none"/>
          <w:lang w:val="en-US" w:eastAsia="zh-CN"/>
        </w:rPr>
        <w:t>Bizet</w:t>
      </w:r>
      <w:r>
        <w:rPr>
          <w:rFonts w:hint="eastAsia" w:cs="Times New Roman"/>
          <w:highlight w:val="none"/>
          <w:lang w:val="en-US" w:eastAsia="zh-CN"/>
        </w:rPr>
        <w:t>: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 Carmen Suite </w:t>
      </w:r>
      <w:r>
        <w:rPr>
          <w:rFonts w:hint="eastAsia" w:cs="Times New Roman"/>
          <w:highlight w:val="none"/>
          <w:lang w:val="en-US" w:eastAsia="zh-CN"/>
        </w:rPr>
        <w:t>N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o.2</w:t>
      </w:r>
      <w:r>
        <w:rPr>
          <w:rFonts w:hint="eastAsia" w:cs="Times New Roman"/>
          <w:highlight w:val="none"/>
          <w:lang w:val="en-US" w:eastAsia="zh-CN"/>
        </w:rPr>
        <w:t>,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 Intermezzo</w:t>
      </w:r>
      <w:r>
        <w:rPr>
          <w:rFonts w:hint="eastAsia" w:cs="Times New Roman"/>
          <w:highlight w:val="none"/>
          <w:lang w:val="en-US" w:eastAsia="zh-CN"/>
        </w:rPr>
        <w:t>,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 </w:t>
      </w:r>
      <w:r>
        <w:rPr>
          <w:rFonts w:hint="eastAsia" w:cs="Times New Roman"/>
          <w:highlight w:val="none"/>
          <w:lang w:val="en-US" w:eastAsia="zh-CN"/>
        </w:rPr>
        <w:t>measure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 3</w:t>
      </w:r>
      <w:r>
        <w:rPr>
          <w:rFonts w:hint="default" w:ascii="Times New Roman" w:hAnsi="Times New Roman" w:eastAsia="宋体" w:cs="Times New Roman"/>
          <w:highlight w:val="none"/>
          <w:lang w:eastAsia="zh-CN"/>
        </w:rPr>
        <w:t>–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A</w:t>
      </w:r>
      <w:r>
        <w:rPr>
          <w:rFonts w:hint="eastAsia" w:cs="Times New Roman"/>
          <w:highlight w:val="none"/>
          <w:lang w:val="en-US" w:eastAsia="zh-CN"/>
        </w:rPr>
        <w:t>, first flute</w:t>
      </w:r>
    </w:p>
    <w:p w14:paraId="215F920C">
      <w:pPr>
        <w:pStyle w:val="16"/>
        <w:numPr>
          <w:ilvl w:val="0"/>
          <w:numId w:val="4"/>
        </w:numPr>
        <w:autoSpaceDE w:val="0"/>
        <w:autoSpaceDN w:val="0"/>
        <w:adjustRightInd w:val="0"/>
        <w:ind w:left="1265" w:leftChars="0" w:hanging="425" w:firstLineChars="0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Ravel: Daphnis et Chloé Suite </w:t>
      </w:r>
      <w:r>
        <w:rPr>
          <w:rFonts w:hint="eastAsia" w:cs="Times New Roman"/>
          <w:highlight w:val="none"/>
          <w:lang w:val="en-US" w:eastAsia="zh-CN"/>
        </w:rPr>
        <w:t>N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o. 2</w:t>
      </w:r>
      <w:r>
        <w:rPr>
          <w:rFonts w:hint="eastAsia" w:cs="Times New Roman"/>
          <w:highlight w:val="none"/>
          <w:lang w:val="en-US" w:eastAsia="zh-CN"/>
        </w:rPr>
        <w:t>, #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179</w:t>
      </w:r>
      <w:r>
        <w:rPr>
          <w:rFonts w:hint="default" w:ascii="Times New Roman" w:hAnsi="Times New Roman" w:eastAsia="宋体" w:cs="Times New Roman"/>
          <w:highlight w:val="none"/>
          <w:lang w:eastAsia="zh-CN"/>
        </w:rPr>
        <w:t>–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188</w:t>
      </w:r>
      <w:r>
        <w:rPr>
          <w:rFonts w:hint="eastAsia" w:cs="Times New Roman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second flute</w:t>
      </w:r>
    </w:p>
    <w:p w14:paraId="282DAB5C">
      <w:pPr>
        <w:pStyle w:val="16"/>
        <w:numPr>
          <w:ilvl w:val="0"/>
          <w:numId w:val="4"/>
        </w:numPr>
        <w:autoSpaceDE w:val="0"/>
        <w:autoSpaceDN w:val="0"/>
        <w:adjustRightInd w:val="0"/>
        <w:ind w:left="1265" w:leftChars="0" w:hanging="425" w:firstLineChars="0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Bartók: Concerto for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O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rchestra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Mvt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 2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,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 Presentando le coppie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measures 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60–86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second flute</w:t>
      </w:r>
    </w:p>
    <w:p w14:paraId="345CED81">
      <w:pPr>
        <w:pStyle w:val="16"/>
        <w:numPr>
          <w:ilvl w:val="0"/>
          <w:numId w:val="3"/>
        </w:numPr>
        <w:autoSpaceDE w:val="0"/>
        <w:autoSpaceDN w:val="0"/>
        <w:adjustRightInd w:val="0"/>
        <w:ind w:firstLineChars="0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Three piccolo excerpts as below</w:t>
      </w:r>
      <w:r>
        <w:rPr>
          <w:rFonts w:hint="eastAsia" w:cs="Times New Roman"/>
          <w:lang w:val="en-US" w:eastAsia="zh-CN"/>
        </w:rPr>
        <w:t>: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</w:p>
    <w:p w14:paraId="09D81687">
      <w:pPr>
        <w:pStyle w:val="16"/>
        <w:numPr>
          <w:ilvl w:val="0"/>
          <w:numId w:val="5"/>
        </w:numPr>
        <w:autoSpaceDE w:val="0"/>
        <w:autoSpaceDN w:val="0"/>
        <w:adjustRightInd w:val="0"/>
        <w:ind w:left="1265" w:leftChars="0" w:hanging="425" w:firstLineChars="0"/>
        <w:rPr>
          <w:rFonts w:hint="default" w:ascii="Times New Roman" w:hAnsi="Times New Roman" w:eastAsia="宋体" w:cs="Times New Roman"/>
          <w:lang w:eastAsia="zh-CN"/>
        </w:rPr>
      </w:pPr>
      <w:bookmarkStart w:id="0" w:name="_Hlk84698084"/>
      <w:r>
        <w:rPr>
          <w:rFonts w:hint="default" w:ascii="Times New Roman" w:hAnsi="Times New Roman" w:cs="Times New Roman"/>
          <w:lang w:eastAsia="zh-CN"/>
        </w:rPr>
        <w:t>S</w:t>
      </w:r>
      <w:r>
        <w:rPr>
          <w:rFonts w:hint="default" w:ascii="Times New Roman" w:hAnsi="Times New Roman" w:cs="Times New Roman"/>
          <w:lang w:val="en-US" w:eastAsia="zh-CN"/>
        </w:rPr>
        <w:t>hostakovich</w:t>
      </w:r>
      <w:r>
        <w:rPr>
          <w:rFonts w:hint="eastAsia" w:cs="Times New Roman"/>
          <w:lang w:val="en-US" w:eastAsia="zh-CN"/>
        </w:rPr>
        <w:t>: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eastAsia="zh-CN"/>
        </w:rPr>
        <w:t>Symphony No.10, Mvt</w:t>
      </w:r>
      <w:r>
        <w:rPr>
          <w:rFonts w:hint="default" w:ascii="Times New Roman" w:hAnsi="Times New Roman" w:cs="Times New Roman"/>
          <w:lang w:val="en-US" w:eastAsia="zh-CN"/>
        </w:rPr>
        <w:t xml:space="preserve">.1, </w:t>
      </w:r>
      <w:r>
        <w:rPr>
          <w:rFonts w:hint="eastAsia" w:cs="Times New Roman"/>
          <w:lang w:val="en-US" w:eastAsia="zh-CN"/>
        </w:rPr>
        <w:t>second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eastAsia="zh-CN"/>
        </w:rPr>
        <w:t>piccolo</w:t>
      </w:r>
    </w:p>
    <w:p w14:paraId="3065087D">
      <w:pPr>
        <w:pStyle w:val="16"/>
        <w:numPr>
          <w:ilvl w:val="0"/>
          <w:numId w:val="5"/>
        </w:numPr>
        <w:autoSpaceDE w:val="0"/>
        <w:autoSpaceDN w:val="0"/>
        <w:adjustRightInd w:val="0"/>
        <w:ind w:left="1265" w:leftChars="0" w:hanging="425" w:firstLineChars="0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cs="Times New Roman"/>
          <w:lang w:val="en-US" w:eastAsia="zh-CN"/>
        </w:rPr>
        <w:t>Stravinsky</w:t>
      </w:r>
      <w:r>
        <w:rPr>
          <w:rFonts w:hint="eastAsia" w:cs="Times New Roman"/>
          <w:lang w:val="en-US" w:eastAsia="zh-CN"/>
        </w:rPr>
        <w:t>:</w:t>
      </w:r>
      <w:r>
        <w:rPr>
          <w:rFonts w:hint="default" w:ascii="Times New Roman" w:hAnsi="Times New Roman" w:cs="Times New Roman"/>
          <w:lang w:val="en-US" w:eastAsia="zh-CN"/>
        </w:rPr>
        <w:t xml:space="preserve"> Firebird Suite (1919)</w:t>
      </w:r>
    </w:p>
    <w:p w14:paraId="6AD5E465">
      <w:pPr>
        <w:pStyle w:val="16"/>
        <w:numPr>
          <w:ilvl w:val="0"/>
          <w:numId w:val="5"/>
        </w:numPr>
        <w:autoSpaceDE w:val="0"/>
        <w:autoSpaceDN w:val="0"/>
        <w:adjustRightInd w:val="0"/>
        <w:ind w:left="1265" w:leftChars="0" w:hanging="425" w:firstLineChars="0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t>Britten</w:t>
      </w:r>
      <w:r>
        <w:rPr>
          <w:rFonts w:hint="eastAsia" w:cs="Times New Roman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lang w:eastAsia="zh-CN"/>
        </w:rPr>
        <w:t xml:space="preserve"> Young Person’s Guide to Orchestra</w:t>
      </w:r>
      <w:r>
        <w:rPr>
          <w:rFonts w:hint="eastAsia" w:cs="Times New Roman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lang w:eastAsia="zh-CN"/>
        </w:rPr>
        <w:t xml:space="preserve"> Fugue</w:t>
      </w:r>
      <w:r>
        <w:rPr>
          <w:rFonts w:hint="eastAsia" w:cs="Times New Roman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lang w:eastAsia="zh-CN"/>
        </w:rPr>
        <w:t>beginning–2 measures after B</w:t>
      </w:r>
    </w:p>
    <w:bookmarkEnd w:id="0"/>
    <w:p w14:paraId="7E6D825D">
      <w:pPr>
        <w:pStyle w:val="16"/>
        <w:numPr>
          <w:ilvl w:val="0"/>
          <w:numId w:val="0"/>
        </w:numPr>
        <w:tabs>
          <w:tab w:val="left" w:pos="4065"/>
        </w:tabs>
        <w:autoSpaceDE w:val="0"/>
        <w:autoSpaceDN w:val="0"/>
        <w:adjustRightInd w:val="0"/>
        <w:rPr>
          <w:rFonts w:hint="eastAsia" w:ascii="宋体" w:hAnsi="宋体" w:cs="宋体"/>
          <w:lang w:eastAsia="zh-CN"/>
        </w:rPr>
      </w:pPr>
    </w:p>
    <w:p w14:paraId="33EBA0C9">
      <w:pPr>
        <w:pStyle w:val="16"/>
        <w:numPr>
          <w:ilvl w:val="0"/>
          <w:numId w:val="0"/>
        </w:numPr>
        <w:autoSpaceDE w:val="0"/>
        <w:autoSpaceDN w:val="0"/>
        <w:adjustRightInd w:val="0"/>
        <w:ind w:leftChars="0"/>
        <w:rPr>
          <w:rFonts w:ascii="宋体" w:hAnsi="宋体" w:cs="宋体"/>
          <w:lang w:eastAsia="zh-CN"/>
        </w:rPr>
      </w:pPr>
    </w:p>
    <w:p w14:paraId="52A3F7FF">
      <w:pPr>
        <w:pStyle w:val="16"/>
        <w:numPr>
          <w:ilvl w:val="0"/>
          <w:numId w:val="2"/>
        </w:numPr>
        <w:autoSpaceDE w:val="0"/>
        <w:autoSpaceDN w:val="0"/>
        <w:adjustRightInd w:val="0"/>
        <w:ind w:left="0" w:firstLine="0" w:firstLineChars="0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val="en-US" w:eastAsia="zh-CN"/>
        </w:rPr>
        <w:t>Clarinet：</w:t>
      </w:r>
    </w:p>
    <w:p w14:paraId="7DD57631">
      <w:pPr>
        <w:pStyle w:val="16"/>
        <w:numPr>
          <w:ilvl w:val="0"/>
          <w:numId w:val="6"/>
        </w:numPr>
        <w:autoSpaceDE w:val="0"/>
        <w:autoSpaceDN w:val="0"/>
        <w:adjustRightInd w:val="0"/>
        <w:ind w:left="845" w:leftChars="0" w:hanging="425" w:firstLineChars="0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t>Mozart</w:t>
      </w:r>
      <w:r>
        <w:rPr>
          <w:rFonts w:hint="eastAsia" w:cs="Times New Roman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lang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Clarinet C</w:t>
      </w:r>
      <w:r>
        <w:rPr>
          <w:rFonts w:hint="default" w:ascii="Times New Roman" w:hAnsi="Times New Roman" w:eastAsia="宋体" w:cs="Times New Roman"/>
          <w:lang w:eastAsia="zh-CN"/>
        </w:rPr>
        <w:t>oncerto</w:t>
      </w:r>
      <w:r>
        <w:rPr>
          <w:rFonts w:hint="eastAsia" w:cs="Times New Roman"/>
          <w:lang w:val="en-US" w:eastAsia="zh-CN"/>
        </w:rPr>
        <w:t xml:space="preserve"> K.622</w:t>
      </w:r>
      <w:r>
        <w:rPr>
          <w:rFonts w:hint="default" w:ascii="Times New Roman" w:hAnsi="Times New Roman" w:eastAsia="宋体" w:cs="Times New Roman"/>
          <w:lang w:val="en-US" w:eastAsia="zh-CN"/>
        </w:rPr>
        <w:t>,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eastAsia="zh-CN"/>
        </w:rPr>
        <w:t>Mvt</w:t>
      </w:r>
      <w:r>
        <w:rPr>
          <w:rFonts w:hint="default" w:ascii="Times New Roman" w:hAnsi="Times New Roman" w:eastAsia="宋体" w:cs="Times New Roman"/>
          <w:lang w:val="en-US" w:eastAsia="zh-CN"/>
        </w:rPr>
        <w:t>.</w:t>
      </w:r>
      <w:r>
        <w:rPr>
          <w:rFonts w:hint="default" w:ascii="Times New Roman" w:hAnsi="Times New Roman" w:cs="Times New Roman"/>
          <w:lang w:val="en-US" w:eastAsia="zh-CN"/>
        </w:rPr>
        <w:t>1,</w:t>
      </w:r>
      <w:r>
        <w:rPr>
          <w:rFonts w:hint="default" w:ascii="Times New Roman" w:hAnsi="Times New Roman" w:eastAsia="宋体" w:cs="Times New Roman"/>
          <w:lang w:eastAsia="zh-CN"/>
        </w:rPr>
        <w:t xml:space="preserve"> </w:t>
      </w:r>
      <w:r>
        <w:rPr>
          <w:rFonts w:hint="eastAsia" w:cs="Times New Roman"/>
          <w:lang w:val="en-US" w:eastAsia="zh-CN"/>
        </w:rPr>
        <w:t>measures</w:t>
      </w:r>
      <w:r>
        <w:rPr>
          <w:rFonts w:hint="default" w:ascii="Times New Roman" w:hAnsi="Times New Roman" w:eastAsia="宋体" w:cs="Times New Roman"/>
          <w:lang w:eastAsia="zh-CN"/>
        </w:rPr>
        <w:t xml:space="preserve"> 57–154</w:t>
      </w:r>
      <w:r>
        <w:rPr>
          <w:rFonts w:hint="default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lang w:eastAsia="zh-CN"/>
        </w:rPr>
        <w:t>(preferred with piano)</w:t>
      </w:r>
    </w:p>
    <w:p w14:paraId="7554086D">
      <w:pPr>
        <w:pStyle w:val="16"/>
        <w:numPr>
          <w:ilvl w:val="0"/>
          <w:numId w:val="2"/>
        </w:numPr>
        <w:autoSpaceDE w:val="0"/>
        <w:autoSpaceDN w:val="0"/>
        <w:adjustRightInd w:val="0"/>
        <w:ind w:left="0" w:firstLine="0" w:firstLineChars="0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eastAsia" w:cs="Times New Roman"/>
          <w:lang w:val="en-US" w:eastAsia="zh-CN"/>
        </w:rPr>
        <w:t>R</w:t>
      </w:r>
      <w:r>
        <w:rPr>
          <w:rFonts w:hint="eastAsia"/>
          <w:lang w:val="en-US" w:eastAsia="zh-CN"/>
        </w:rPr>
        <w:t>ecord the following excerpts in addition to the t</w:t>
      </w:r>
      <w:r>
        <w:t>hree</w:t>
      </w:r>
      <w:r>
        <w:rPr>
          <w:rFonts w:hint="eastAsia"/>
          <w:lang w:val="en-US" w:eastAsia="zh-CN"/>
        </w:rPr>
        <w:t xml:space="preserve"> Bb/A </w:t>
      </w:r>
      <w:r>
        <w:rPr>
          <w:rFonts w:hint="eastAsia"/>
        </w:rPr>
        <w:t>excerpts</w:t>
      </w:r>
      <w:r>
        <w:rPr>
          <w:rFonts w:hint="eastAsia"/>
          <w:lang w:val="en-US" w:eastAsia="zh-CN"/>
        </w:rPr>
        <w:t xml:space="preserve"> of your choice</w:t>
      </w:r>
      <w:r>
        <w:rPr>
          <w:rFonts w:hint="default" w:ascii="Times New Roman" w:hAnsi="Times New Roman" w:eastAsia="宋体" w:cs="Times New Roman"/>
          <w:lang w:val="en-US" w:eastAsia="zh-CN"/>
        </w:rPr>
        <w:t>：</w:t>
      </w:r>
    </w:p>
    <w:p w14:paraId="1FF3BD8B">
      <w:pPr>
        <w:pStyle w:val="16"/>
        <w:numPr>
          <w:ilvl w:val="0"/>
          <w:numId w:val="7"/>
        </w:numPr>
        <w:autoSpaceDE w:val="0"/>
        <w:autoSpaceDN w:val="0"/>
        <w:adjustRightInd w:val="0"/>
        <w:ind w:left="845" w:leftChars="0" w:hanging="425" w:firstLineChars="0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t>Berlioz</w:t>
      </w:r>
      <w:r>
        <w:rPr>
          <w:rFonts w:hint="eastAsia" w:cs="Times New Roman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lang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lang w:eastAsia="zh-CN"/>
        </w:rPr>
        <w:t xml:space="preserve">ymphony </w:t>
      </w:r>
      <w:r>
        <w:rPr>
          <w:rFonts w:hint="default" w:ascii="Times New Roman" w:hAnsi="Times New Roman" w:eastAsia="宋体" w:cs="Times New Roman"/>
          <w:lang w:val="en-US" w:eastAsia="zh-CN"/>
        </w:rPr>
        <w:t>F</w:t>
      </w:r>
      <w:r>
        <w:rPr>
          <w:rFonts w:hint="default" w:ascii="Times New Roman" w:hAnsi="Times New Roman" w:eastAsia="宋体" w:cs="Times New Roman"/>
          <w:lang w:eastAsia="zh-CN"/>
        </w:rPr>
        <w:t>antastic</w:t>
      </w:r>
      <w:r>
        <w:rPr>
          <w:rFonts w:hint="default" w:ascii="Times New Roman" w:hAnsi="Times New Roman" w:eastAsia="宋体" w:cs="Times New Roman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lang w:eastAsia="zh-CN"/>
        </w:rPr>
        <w:t xml:space="preserve"> </w:t>
      </w:r>
      <w:r>
        <w:rPr>
          <w:rFonts w:hint="default" w:ascii="Times New Roman" w:hAnsi="Times New Roman" w:eastAsia="宋体" w:cs="Times New Roman"/>
          <w:lang w:val="en-US" w:eastAsia="zh-CN"/>
        </w:rPr>
        <w:t>M</w:t>
      </w:r>
      <w:r>
        <w:rPr>
          <w:rFonts w:hint="default" w:ascii="Times New Roman" w:hAnsi="Times New Roman" w:eastAsia="宋体" w:cs="Times New Roman"/>
          <w:lang w:eastAsia="zh-CN"/>
        </w:rPr>
        <w:t>vt</w:t>
      </w:r>
      <w:r>
        <w:rPr>
          <w:rFonts w:hint="default" w:ascii="Times New Roman" w:hAnsi="Times New Roman" w:eastAsia="宋体" w:cs="Times New Roman"/>
          <w:lang w:val="en-US" w:eastAsia="zh-CN"/>
        </w:rPr>
        <w:t>.</w:t>
      </w:r>
      <w:r>
        <w:rPr>
          <w:rFonts w:hint="default" w:ascii="Times New Roman" w:hAnsi="Times New Roman" w:cs="Times New Roman"/>
          <w:lang w:val="en-US" w:eastAsia="zh-CN"/>
        </w:rPr>
        <w:t>5,</w:t>
      </w:r>
      <w:r>
        <w:rPr>
          <w:rFonts w:hint="default" w:ascii="Times New Roman" w:hAnsi="Times New Roman" w:eastAsia="宋体" w:cs="Times New Roman"/>
          <w:lang w:eastAsia="zh-CN"/>
        </w:rPr>
        <w:t xml:space="preserve"> </w:t>
      </w:r>
      <w:r>
        <w:rPr>
          <w:rFonts w:hint="eastAsia" w:cs="Times New Roman"/>
          <w:lang w:val="en-US" w:eastAsia="zh-CN"/>
        </w:rPr>
        <w:t>measures</w:t>
      </w:r>
      <w:r>
        <w:rPr>
          <w:rFonts w:hint="default" w:ascii="Times New Roman" w:hAnsi="Times New Roman" w:eastAsia="宋体" w:cs="Times New Roman"/>
          <w:lang w:eastAsia="zh-CN"/>
        </w:rPr>
        <w:t xml:space="preserve"> 40–65</w:t>
      </w:r>
      <w:r>
        <w:rPr>
          <w:rFonts w:hint="eastAsia" w:cs="Times New Roman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lang w:eastAsia="zh-CN"/>
        </w:rPr>
        <w:t>Eb clarinet</w:t>
      </w:r>
    </w:p>
    <w:p w14:paraId="0E6D9B03">
      <w:pPr>
        <w:pStyle w:val="16"/>
        <w:numPr>
          <w:ilvl w:val="0"/>
          <w:numId w:val="7"/>
        </w:numPr>
        <w:autoSpaceDE w:val="0"/>
        <w:autoSpaceDN w:val="0"/>
        <w:adjustRightInd w:val="0"/>
        <w:ind w:left="845" w:leftChars="0" w:hanging="425" w:firstLineChars="0"/>
        <w:rPr>
          <w:rFonts w:hint="default" w:ascii="Times New Roman" w:hAnsi="Times New Roman" w:eastAsia="宋体" w:cs="Times New Roman"/>
          <w:color w:val="auto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lang w:eastAsia="zh-CN"/>
        </w:rPr>
        <w:t>Shostakovich</w:t>
      </w:r>
      <w:r>
        <w:rPr>
          <w:rFonts w:hint="eastAsia" w:cs="Times New Roman"/>
          <w:color w:val="auto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color w:val="auto"/>
          <w:lang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lang w:val="en-US" w:eastAsia="zh-CN"/>
        </w:rPr>
        <w:t>V</w:t>
      </w:r>
      <w:r>
        <w:rPr>
          <w:rFonts w:hint="default" w:ascii="Times New Roman" w:hAnsi="Times New Roman" w:eastAsia="宋体" w:cs="Times New Roman"/>
          <w:color w:val="auto"/>
          <w:lang w:eastAsia="zh-CN"/>
        </w:rPr>
        <w:t xml:space="preserve">iolin </w:t>
      </w:r>
      <w:r>
        <w:rPr>
          <w:rFonts w:hint="default" w:ascii="Times New Roman" w:hAnsi="Times New Roman" w:eastAsia="宋体" w:cs="Times New Roman"/>
          <w:color w:val="auto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color w:val="auto"/>
          <w:lang w:eastAsia="zh-CN"/>
        </w:rPr>
        <w:t>oncerto</w:t>
      </w:r>
      <w:r>
        <w:rPr>
          <w:rFonts w:hint="eastAsia" w:cs="Times New Roman"/>
          <w:color w:val="auto"/>
          <w:lang w:val="en-US" w:eastAsia="zh-CN"/>
        </w:rPr>
        <w:t xml:space="preserve"> No.1</w:t>
      </w:r>
      <w:r>
        <w:rPr>
          <w:rFonts w:hint="default" w:ascii="Times New Roman" w:hAnsi="Times New Roman" w:eastAsia="宋体" w:cs="Times New Roman"/>
          <w:color w:val="auto"/>
          <w:lang w:val="en-US" w:eastAsia="zh-CN"/>
        </w:rPr>
        <w:t>, S</w:t>
      </w:r>
      <w:r>
        <w:rPr>
          <w:rFonts w:hint="default" w:ascii="Times New Roman" w:hAnsi="Times New Roman" w:eastAsia="宋体" w:cs="Times New Roman"/>
          <w:color w:val="auto"/>
          <w:lang w:eastAsia="zh-CN"/>
        </w:rPr>
        <w:t>cherzo</w:t>
      </w:r>
      <w:r>
        <w:rPr>
          <w:rFonts w:hint="eastAsia" w:cs="Times New Roman"/>
          <w:color w:val="auto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color w:val="auto"/>
          <w:lang w:eastAsia="zh-CN"/>
        </w:rPr>
        <w:t xml:space="preserve"> beginning–</w:t>
      </w:r>
      <w:r>
        <w:rPr>
          <w:rFonts w:hint="eastAsia" w:cs="Times New Roman"/>
          <w:color w:val="auto"/>
          <w:lang w:val="en-US" w:eastAsia="zh-CN"/>
        </w:rPr>
        <w:t>measure</w:t>
      </w:r>
      <w:r>
        <w:rPr>
          <w:rFonts w:hint="default" w:ascii="Times New Roman" w:hAnsi="Times New Roman" w:eastAsia="宋体" w:cs="Times New Roman"/>
          <w:color w:val="auto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lang w:eastAsia="zh-CN"/>
        </w:rPr>
        <w:t>29</w:t>
      </w:r>
      <w:r>
        <w:rPr>
          <w:rFonts w:hint="eastAsia" w:cs="Times New Roman"/>
          <w:color w:val="auto"/>
          <w:lang w:val="en-US" w:eastAsia="zh-CN"/>
        </w:rPr>
        <w:t>, b</w:t>
      </w:r>
      <w:r>
        <w:rPr>
          <w:rFonts w:hint="default" w:ascii="Times New Roman" w:hAnsi="Times New Roman" w:eastAsia="宋体" w:cs="Times New Roman"/>
          <w:color w:val="auto"/>
          <w:lang w:eastAsia="zh-CN"/>
        </w:rPr>
        <w:t>ass clarinet</w:t>
      </w:r>
    </w:p>
    <w:p w14:paraId="3785E8B1">
      <w:pPr>
        <w:pStyle w:val="16"/>
        <w:numPr>
          <w:ilvl w:val="0"/>
          <w:numId w:val="0"/>
        </w:numPr>
        <w:autoSpaceDE w:val="0"/>
        <w:autoSpaceDN w:val="0"/>
        <w:adjustRightInd w:val="0"/>
        <w:rPr>
          <w:rFonts w:hint="eastAsia" w:ascii="宋体" w:hAnsi="宋体" w:cs="宋体"/>
          <w:highlight w:val="none"/>
          <w:lang w:val="en-US" w:eastAsia="zh-CN"/>
        </w:rPr>
      </w:pPr>
    </w:p>
    <w:p w14:paraId="18CAC840">
      <w:pPr>
        <w:pStyle w:val="16"/>
        <w:numPr>
          <w:ilvl w:val="0"/>
          <w:numId w:val="0"/>
        </w:numPr>
        <w:autoSpaceDE w:val="0"/>
        <w:autoSpaceDN w:val="0"/>
        <w:adjustRightInd w:val="0"/>
        <w:rPr>
          <w:rFonts w:hint="eastAsia" w:ascii="宋体" w:hAnsi="宋体" w:cs="宋体"/>
          <w:highlight w:val="none"/>
          <w:lang w:val="en-US" w:eastAsia="zh-CN"/>
        </w:rPr>
      </w:pPr>
    </w:p>
    <w:p w14:paraId="6C6218BB">
      <w:pPr>
        <w:pStyle w:val="16"/>
        <w:numPr>
          <w:ilvl w:val="0"/>
          <w:numId w:val="2"/>
        </w:numPr>
        <w:autoSpaceDE w:val="0"/>
        <w:autoSpaceDN w:val="0"/>
        <w:adjustRightInd w:val="0"/>
        <w:ind w:left="0" w:firstLine="0" w:firstLineChars="0"/>
        <w:rPr>
          <w:rFonts w:hint="eastAsia" w:ascii="宋体" w:hAnsi="宋体" w:cs="宋体"/>
          <w:lang w:eastAsia="zh-CN"/>
        </w:rPr>
      </w:pPr>
      <w:r>
        <w:rPr>
          <w:rFonts w:hint="eastAsia"/>
          <w:lang w:val="en-US" w:eastAsia="zh-CN"/>
        </w:rPr>
        <w:t>French Horn</w:t>
      </w:r>
      <w:r>
        <w:rPr>
          <w:rFonts w:hint="eastAsia" w:ascii="宋体" w:hAnsi="宋体" w:cs="宋体"/>
          <w:lang w:val="en-US" w:eastAsia="zh-CN"/>
        </w:rPr>
        <w:t>：</w:t>
      </w:r>
    </w:p>
    <w:p w14:paraId="50F4A6E9">
      <w:pPr>
        <w:pStyle w:val="16"/>
        <w:numPr>
          <w:ilvl w:val="0"/>
          <w:numId w:val="8"/>
        </w:numPr>
        <w:autoSpaceDE w:val="0"/>
        <w:autoSpaceDN w:val="0"/>
        <w:adjustRightInd w:val="0"/>
        <w:ind w:left="845" w:leftChars="0" w:hanging="425" w:firstLineChars="0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color w:val="auto"/>
          <w:lang w:val="en-US" w:eastAsia="zh-CN"/>
        </w:rPr>
        <w:t>Mozart Concerto of the applicant's choice (</w:t>
      </w:r>
      <w:r>
        <w:rPr>
          <w:rFonts w:hint="eastAsia" w:cs="Times New Roman"/>
          <w:color w:val="auto"/>
          <w:lang w:val="en-US" w:eastAsia="zh-CN"/>
        </w:rPr>
        <w:t>M</w:t>
      </w:r>
      <w:r>
        <w:rPr>
          <w:rFonts w:hint="default" w:ascii="Times New Roman" w:hAnsi="Times New Roman" w:cs="Times New Roman"/>
          <w:color w:val="auto"/>
          <w:lang w:val="en-US" w:eastAsia="zh-CN"/>
        </w:rPr>
        <w:t>vt. 1, no cadenza)</w:t>
      </w:r>
    </w:p>
    <w:p w14:paraId="26427EF7">
      <w:pPr>
        <w:pStyle w:val="16"/>
        <w:numPr>
          <w:ilvl w:val="0"/>
          <w:numId w:val="8"/>
        </w:numPr>
        <w:autoSpaceDE w:val="0"/>
        <w:autoSpaceDN w:val="0"/>
        <w:adjustRightInd w:val="0"/>
        <w:ind w:left="845" w:leftChars="0" w:hanging="425" w:firstLineChars="0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eastAsia" w:ascii="Times New Roman" w:hAnsi="Times New Roman" w:cs="Times New Roman"/>
          <w:color w:val="auto"/>
          <w:lang w:val="en-US" w:eastAsia="zh-CN"/>
        </w:rPr>
        <w:t>R.Strauss</w:t>
      </w:r>
      <w:r>
        <w:rPr>
          <w:rFonts w:hint="eastAsia" w:cs="Times New Roman"/>
          <w:color w:val="auto"/>
          <w:lang w:val="en-US" w:eastAsia="zh-CN"/>
        </w:rPr>
        <w:t>: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lang w:val="en-US" w:eastAsia="zh-CN"/>
        </w:rPr>
        <w:t>Ein Heldenleben</w:t>
      </w:r>
      <w:r>
        <w:rPr>
          <w:rFonts w:hint="eastAsia" w:cs="Times New Roman"/>
          <w:color w:val="auto"/>
          <w:lang w:val="en-US" w:eastAsia="zh-CN"/>
        </w:rPr>
        <w:t>,</w:t>
      </w:r>
      <w:r>
        <w:rPr>
          <w:rFonts w:hint="default" w:ascii="Times New Roman" w:hAnsi="Times New Roman" w:cs="Times New Roman"/>
          <w:color w:val="auto"/>
          <w:lang w:val="en-US" w:eastAsia="zh-CN"/>
        </w:rPr>
        <w:t xml:space="preserve"> </w:t>
      </w:r>
      <w:r>
        <w:rPr>
          <w:rFonts w:hint="eastAsia" w:cs="Times New Roman"/>
          <w:color w:val="auto"/>
          <w:lang w:val="en-US" w:eastAsia="zh-CN"/>
        </w:rPr>
        <w:t>measures</w:t>
      </w:r>
      <w:r>
        <w:rPr>
          <w:rFonts w:hint="default" w:ascii="Times New Roman" w:hAnsi="Times New Roman" w:cs="Times New Roman"/>
          <w:color w:val="auto"/>
          <w:lang w:val="en-US" w:eastAsia="zh-CN"/>
        </w:rPr>
        <w:t xml:space="preserve"> 1–17 </w:t>
      </w:r>
    </w:p>
    <w:p w14:paraId="1F28E0A6">
      <w:pPr>
        <w:pStyle w:val="16"/>
        <w:numPr>
          <w:ilvl w:val="0"/>
          <w:numId w:val="8"/>
        </w:numPr>
        <w:autoSpaceDE w:val="0"/>
        <w:autoSpaceDN w:val="0"/>
        <w:adjustRightInd w:val="0"/>
        <w:ind w:left="845" w:leftChars="0" w:hanging="425" w:firstLineChars="0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color w:val="auto"/>
          <w:lang w:val="en-US" w:eastAsia="zh-CN"/>
        </w:rPr>
        <w:t>Tchaikovsky</w:t>
      </w:r>
      <w:r>
        <w:rPr>
          <w:rFonts w:hint="eastAsia" w:cs="Times New Roman"/>
          <w:color w:val="auto"/>
          <w:lang w:val="en-US" w:eastAsia="zh-CN"/>
        </w:rPr>
        <w:t>: Symphony</w:t>
      </w:r>
      <w:r>
        <w:rPr>
          <w:rFonts w:hint="default" w:ascii="Times New Roman" w:hAnsi="Times New Roman" w:cs="Times New Roman"/>
          <w:color w:val="auto"/>
          <w:lang w:val="en-US" w:eastAsia="zh-CN"/>
        </w:rPr>
        <w:t xml:space="preserve"> </w:t>
      </w:r>
      <w:r>
        <w:rPr>
          <w:rFonts w:hint="eastAsia" w:cs="Times New Roman"/>
          <w:color w:val="auto"/>
          <w:lang w:val="en-US" w:eastAsia="zh-CN"/>
        </w:rPr>
        <w:t>No.</w:t>
      </w:r>
      <w:r>
        <w:rPr>
          <w:rFonts w:hint="default" w:ascii="Times New Roman" w:hAnsi="Times New Roman" w:cs="Times New Roman"/>
          <w:color w:val="auto"/>
          <w:lang w:val="en-US" w:eastAsia="zh-CN"/>
        </w:rPr>
        <w:t>4</w:t>
      </w:r>
      <w:r>
        <w:rPr>
          <w:rFonts w:hint="eastAsia" w:cs="Times New Roman"/>
          <w:color w:val="auto"/>
          <w:lang w:val="en-US" w:eastAsia="zh-CN"/>
        </w:rPr>
        <w:t>,</w:t>
      </w:r>
      <w:r>
        <w:rPr>
          <w:rFonts w:hint="default" w:ascii="Times New Roman" w:hAnsi="Times New Roman" w:cs="Times New Roman"/>
          <w:color w:val="auto"/>
          <w:lang w:val="en-US" w:eastAsia="zh-CN"/>
        </w:rPr>
        <w:t xml:space="preserve"> Mvt. 1</w:t>
      </w:r>
      <w:r>
        <w:rPr>
          <w:rFonts w:hint="eastAsia" w:cs="Times New Roman"/>
          <w:color w:val="auto"/>
          <w:lang w:val="en-US" w:eastAsia="zh-CN"/>
        </w:rPr>
        <w:t>, measures</w:t>
      </w:r>
      <w:r>
        <w:rPr>
          <w:rFonts w:hint="default" w:ascii="Times New Roman" w:hAnsi="Times New Roman" w:cs="Times New Roman"/>
          <w:color w:val="auto"/>
          <w:lang w:val="en-US" w:eastAsia="zh-CN"/>
        </w:rPr>
        <w:t xml:space="preserve"> 1–20 </w:t>
      </w:r>
    </w:p>
    <w:p w14:paraId="5CEF96B0">
      <w:pPr>
        <w:pStyle w:val="16"/>
        <w:numPr>
          <w:ilvl w:val="0"/>
          <w:numId w:val="8"/>
        </w:numPr>
        <w:autoSpaceDE w:val="0"/>
        <w:autoSpaceDN w:val="0"/>
        <w:adjustRightInd w:val="0"/>
        <w:ind w:left="845" w:leftChars="0" w:hanging="425" w:firstLineChars="0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Shostakovich</w:t>
      </w:r>
      <w:r>
        <w:rPr>
          <w:rFonts w:hint="eastAsia" w:cs="Times New Roman"/>
          <w:color w:val="auto"/>
          <w:highlight w:val="none"/>
          <w:lang w:val="en-US" w:eastAsia="zh-CN"/>
        </w:rPr>
        <w:t>: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 xml:space="preserve"> </w:t>
      </w:r>
      <w:r>
        <w:rPr>
          <w:rFonts w:hint="eastAsia" w:cs="Times New Roman"/>
          <w:color w:val="auto"/>
          <w:highlight w:val="none"/>
          <w:lang w:val="en-US" w:eastAsia="zh-CN"/>
        </w:rPr>
        <w:t>Symphony No.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5</w:t>
      </w:r>
      <w:r>
        <w:rPr>
          <w:rFonts w:hint="eastAsia" w:cs="Times New Roman"/>
          <w:color w:val="auto"/>
          <w:highlight w:val="none"/>
          <w:lang w:val="en-US" w:eastAsia="zh-CN"/>
        </w:rPr>
        <w:t>,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 xml:space="preserve"> Mvt. 1</w:t>
      </w:r>
      <w:r>
        <w:rPr>
          <w:rFonts w:hint="eastAsia" w:cs="Times New Roman"/>
          <w:color w:val="auto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 xml:space="preserve">3 </w:t>
      </w:r>
      <w:r>
        <w:rPr>
          <w:rFonts w:hint="eastAsia" w:cs="Times New Roman"/>
          <w:color w:val="auto"/>
          <w:highlight w:val="none"/>
          <w:lang w:val="en-US" w:eastAsia="zh-CN"/>
        </w:rPr>
        <w:t xml:space="preserve">measures 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 xml:space="preserve">after </w:t>
      </w:r>
      <w:r>
        <w:rPr>
          <w:rFonts w:hint="eastAsia" w:cs="Times New Roman"/>
          <w:color w:val="auto"/>
          <w:highlight w:val="none"/>
          <w:lang w:val="en-US" w:eastAsia="zh-CN"/>
        </w:rPr>
        <w:t>#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39–</w:t>
      </w:r>
      <w:r>
        <w:rPr>
          <w:rFonts w:hint="eastAsia" w:cs="Times New Roman"/>
          <w:color w:val="auto"/>
          <w:highlight w:val="none"/>
          <w:lang w:val="en-US" w:eastAsia="zh-CN"/>
        </w:rPr>
        <w:t>#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41</w:t>
      </w:r>
    </w:p>
    <w:p w14:paraId="2C39BFF5">
      <w:pPr>
        <w:pStyle w:val="16"/>
        <w:numPr>
          <w:ilvl w:val="0"/>
          <w:numId w:val="8"/>
        </w:numPr>
        <w:autoSpaceDE w:val="0"/>
        <w:autoSpaceDN w:val="0"/>
        <w:adjustRightInd w:val="0"/>
        <w:ind w:left="845" w:leftChars="0" w:hanging="425" w:firstLineChars="0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color w:val="auto"/>
          <w:lang w:val="en-US" w:eastAsia="zh-CN"/>
        </w:rPr>
        <w:t>Tchaikovsky</w:t>
      </w:r>
      <w:r>
        <w:rPr>
          <w:rFonts w:hint="eastAsia" w:cs="Times New Roman"/>
          <w:color w:val="auto"/>
          <w:lang w:val="en-US" w:eastAsia="zh-CN"/>
        </w:rPr>
        <w:t>: Symphony No.</w:t>
      </w:r>
      <w:r>
        <w:rPr>
          <w:rFonts w:hint="default" w:ascii="Times New Roman" w:hAnsi="Times New Roman" w:cs="Times New Roman"/>
          <w:color w:val="auto"/>
          <w:lang w:val="en-US" w:eastAsia="zh-CN"/>
        </w:rPr>
        <w:t>5</w:t>
      </w:r>
      <w:r>
        <w:rPr>
          <w:rFonts w:hint="eastAsia" w:cs="Times New Roman"/>
          <w:color w:val="auto"/>
          <w:lang w:val="en-US" w:eastAsia="zh-CN"/>
        </w:rPr>
        <w:t>,</w:t>
      </w:r>
      <w:r>
        <w:rPr>
          <w:rFonts w:hint="default" w:ascii="Times New Roman" w:hAnsi="Times New Roman" w:cs="Times New Roman"/>
          <w:color w:val="auto"/>
          <w:lang w:val="en-US" w:eastAsia="zh-CN"/>
        </w:rPr>
        <w:t xml:space="preserve"> Mvt. 2</w:t>
      </w:r>
      <w:r>
        <w:rPr>
          <w:rFonts w:hint="eastAsia" w:cs="Times New Roman"/>
          <w:color w:val="auto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color w:val="auto"/>
          <w:lang w:val="en-US" w:eastAsia="zh-CN"/>
        </w:rPr>
        <w:t>m</w:t>
      </w:r>
      <w:r>
        <w:rPr>
          <w:rFonts w:hint="eastAsia" w:cs="Times New Roman"/>
          <w:color w:val="auto"/>
          <w:lang w:val="en-US" w:eastAsia="zh-CN"/>
        </w:rPr>
        <w:t>easures</w:t>
      </w:r>
      <w:r>
        <w:rPr>
          <w:rFonts w:hint="default" w:ascii="Times New Roman" w:hAnsi="Times New Roman" w:cs="Times New Roman"/>
          <w:color w:val="auto"/>
          <w:lang w:val="en-US" w:eastAsia="zh-CN"/>
        </w:rPr>
        <w:t xml:space="preserve"> 8–28</w:t>
      </w:r>
    </w:p>
    <w:p w14:paraId="7F76F477">
      <w:pPr>
        <w:pStyle w:val="16"/>
        <w:numPr>
          <w:ilvl w:val="0"/>
          <w:numId w:val="0"/>
        </w:numPr>
        <w:autoSpaceDE w:val="0"/>
        <w:autoSpaceDN w:val="0"/>
        <w:adjustRightInd w:val="0"/>
        <w:ind w:left="420" w:leftChars="0"/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7ADDCB0C">
      <w:pPr>
        <w:pStyle w:val="16"/>
        <w:numPr>
          <w:ilvl w:val="0"/>
          <w:numId w:val="0"/>
        </w:numPr>
        <w:autoSpaceDE w:val="0"/>
        <w:autoSpaceDN w:val="0"/>
        <w:adjustRightInd w:val="0"/>
        <w:ind w:left="420" w:leftChars="0"/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278B3132">
      <w:pPr>
        <w:pStyle w:val="16"/>
        <w:numPr>
          <w:ilvl w:val="0"/>
          <w:numId w:val="2"/>
        </w:numPr>
        <w:autoSpaceDE w:val="0"/>
        <w:autoSpaceDN w:val="0"/>
        <w:adjustRightInd w:val="0"/>
        <w:ind w:left="0" w:firstLine="0" w:firstLineChars="0"/>
        <w:rPr>
          <w:rFonts w:hint="default" w:ascii="Times New Roman" w:hAnsi="Times New Roman" w:cs="Times New Roman"/>
          <w:lang w:eastAsia="zh-CN"/>
        </w:rPr>
      </w:pPr>
      <w:r>
        <w:rPr>
          <w:rFonts w:hint="eastAsia" w:cs="Times New Roman"/>
          <w:lang w:val="en-US" w:eastAsia="zh-CN"/>
        </w:rPr>
        <w:t>Tuba</w:t>
      </w:r>
      <w:r>
        <w:rPr>
          <w:rFonts w:hint="default" w:ascii="Times New Roman" w:hAnsi="Times New Roman" w:cs="Times New Roman"/>
          <w:lang w:val="en-US" w:eastAsia="zh-CN"/>
        </w:rPr>
        <w:t>：</w:t>
      </w:r>
    </w:p>
    <w:p w14:paraId="2DB1DC2E">
      <w:pPr>
        <w:pStyle w:val="16"/>
        <w:numPr>
          <w:ilvl w:val="0"/>
          <w:numId w:val="9"/>
        </w:numPr>
        <w:autoSpaceDE w:val="0"/>
        <w:autoSpaceDN w:val="0"/>
        <w:adjustRightInd w:val="0"/>
        <w:ind w:left="845" w:leftChars="0" w:hanging="425" w:firstLineChars="0"/>
        <w:rPr>
          <w:rFonts w:hint="default" w:ascii="Times New Roman" w:hAnsi="Times New Roman" w:cs="Times New Roman"/>
          <w:color w:val="auto"/>
          <w:lang w:eastAsia="zh-CN"/>
        </w:rPr>
      </w:pPr>
      <w:r>
        <w:rPr>
          <w:rFonts w:hint="default" w:ascii="Times New Roman" w:hAnsi="Times New Roman" w:cs="Times New Roman"/>
          <w:color w:val="auto"/>
          <w:lang w:eastAsia="zh-CN"/>
        </w:rPr>
        <w:t>Vaughan Williams</w:t>
      </w:r>
      <w:r>
        <w:rPr>
          <w:rFonts w:hint="eastAsia" w:cs="Times New Roman"/>
          <w:color w:val="auto"/>
          <w:lang w:val="en-US" w:eastAsia="zh-CN"/>
        </w:rPr>
        <w:t>:</w:t>
      </w:r>
      <w:r>
        <w:rPr>
          <w:rFonts w:hint="default" w:ascii="Times New Roman" w:hAnsi="Times New Roman" w:cs="Times New Roman"/>
          <w:color w:val="auto"/>
          <w:lang w:val="en-US" w:eastAsia="zh-CN"/>
        </w:rPr>
        <w:t xml:space="preserve"> Concerto, </w:t>
      </w:r>
      <w:r>
        <w:rPr>
          <w:rFonts w:hint="default" w:ascii="Times New Roman" w:hAnsi="Times New Roman" w:cs="Times New Roman"/>
          <w:color w:val="auto"/>
          <w:lang w:eastAsia="zh-CN"/>
        </w:rPr>
        <w:t>Mvt</w:t>
      </w:r>
      <w:r>
        <w:rPr>
          <w:rFonts w:hint="default" w:ascii="Times New Roman" w:hAnsi="Times New Roman" w:cs="Times New Roman"/>
          <w:color w:val="auto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lang w:eastAsia="zh-CN"/>
        </w:rPr>
        <w:t>1</w:t>
      </w:r>
    </w:p>
    <w:p w14:paraId="1F9EA035">
      <w:pPr>
        <w:pStyle w:val="16"/>
        <w:numPr>
          <w:ilvl w:val="0"/>
          <w:numId w:val="9"/>
        </w:numPr>
        <w:autoSpaceDE w:val="0"/>
        <w:autoSpaceDN w:val="0"/>
        <w:adjustRightInd w:val="0"/>
        <w:ind w:left="845" w:leftChars="0" w:hanging="425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highlight w:val="none"/>
          <w:lang w:val="en-US" w:eastAsia="zh-CN"/>
        </w:rPr>
        <w:t>Wagner</w:t>
      </w:r>
      <w:r>
        <w:rPr>
          <w:rFonts w:hint="eastAsia" w:cs="Times New Roman"/>
          <w:highlight w:val="none"/>
          <w:lang w:val="en-US" w:eastAsia="zh-CN"/>
        </w:rPr>
        <w:t>: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 Die Walkure</w:t>
      </w:r>
    </w:p>
    <w:p w14:paraId="3751BC24">
      <w:pPr>
        <w:pStyle w:val="16"/>
        <w:numPr>
          <w:ilvl w:val="0"/>
          <w:numId w:val="9"/>
        </w:numPr>
        <w:autoSpaceDE w:val="0"/>
        <w:autoSpaceDN w:val="0"/>
        <w:adjustRightInd w:val="0"/>
        <w:ind w:left="845" w:leftChars="0" w:hanging="425" w:firstLineChars="0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eastAsia" w:cs="Times New Roman"/>
          <w:color w:val="auto"/>
          <w:lang w:val="en-US" w:eastAsia="zh-CN"/>
        </w:rPr>
        <w:t xml:space="preserve">Berlioz: </w:t>
      </w:r>
      <w:r>
        <w:rPr>
          <w:rFonts w:hint="default" w:ascii="Times New Roman" w:hAnsi="Times New Roman" w:cs="Times New Roman"/>
          <w:color w:val="auto"/>
          <w:lang w:eastAsia="zh-CN"/>
        </w:rPr>
        <w:t>Hungarian March</w:t>
      </w:r>
    </w:p>
    <w:p w14:paraId="140EF38E">
      <w:pPr>
        <w:pStyle w:val="16"/>
        <w:numPr>
          <w:ilvl w:val="0"/>
          <w:numId w:val="9"/>
        </w:numPr>
        <w:autoSpaceDE w:val="0"/>
        <w:autoSpaceDN w:val="0"/>
        <w:adjustRightInd w:val="0"/>
        <w:ind w:left="845" w:leftChars="0" w:hanging="425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Mahler</w:t>
      </w:r>
      <w:r>
        <w:rPr>
          <w:rFonts w:hint="eastAsia" w:cs="Times New Roman"/>
          <w:lang w:val="en-US" w:eastAsia="zh-CN"/>
        </w:rPr>
        <w:t>:</w:t>
      </w:r>
      <w:r>
        <w:rPr>
          <w:rFonts w:hint="default" w:ascii="Times New Roman" w:hAnsi="Times New Roman" w:cs="Times New Roman"/>
          <w:lang w:val="en-US" w:eastAsia="zh-CN"/>
        </w:rPr>
        <w:t xml:space="preserve"> Symphony No.1</w:t>
      </w:r>
    </w:p>
    <w:p w14:paraId="7FB59B49">
      <w:pPr>
        <w:pStyle w:val="16"/>
        <w:numPr>
          <w:ilvl w:val="0"/>
          <w:numId w:val="0"/>
        </w:numPr>
        <w:autoSpaceDE w:val="0"/>
        <w:autoSpaceDN w:val="0"/>
        <w:adjustRightInd w:val="0"/>
        <w:rPr>
          <w:rFonts w:hint="eastAsia" w:ascii="宋体" w:hAnsi="宋体" w:cs="宋体"/>
          <w:highlight w:val="none"/>
          <w:lang w:val="en-US" w:eastAsia="zh-CN"/>
        </w:rPr>
      </w:pPr>
    </w:p>
    <w:p w14:paraId="664E3BAE">
      <w:pPr>
        <w:pStyle w:val="16"/>
        <w:numPr>
          <w:ilvl w:val="0"/>
          <w:numId w:val="0"/>
        </w:numPr>
        <w:autoSpaceDE w:val="0"/>
        <w:autoSpaceDN w:val="0"/>
        <w:adjustRightInd w:val="0"/>
        <w:rPr>
          <w:rFonts w:hint="eastAsia" w:ascii="宋体" w:hAnsi="宋体" w:cs="宋体"/>
          <w:highlight w:val="none"/>
          <w:lang w:val="en-US" w:eastAsia="zh-CN"/>
        </w:rPr>
      </w:pPr>
    </w:p>
    <w:p w14:paraId="09E74FD9">
      <w:pPr>
        <w:pStyle w:val="16"/>
        <w:numPr>
          <w:ilvl w:val="0"/>
          <w:numId w:val="2"/>
        </w:numPr>
        <w:autoSpaceDE w:val="0"/>
        <w:autoSpaceDN w:val="0"/>
        <w:adjustRightInd w:val="0"/>
        <w:ind w:firstLineChars="0"/>
        <w:rPr>
          <w:rFonts w:hint="default" w:ascii="Times New Roman" w:hAnsi="Times New Roman" w:cs="Times New Roman"/>
          <w:highlight w:val="none"/>
          <w:lang w:eastAsia="zh-CN"/>
        </w:rPr>
      </w:pPr>
      <w:r>
        <w:rPr>
          <w:rFonts w:hint="default" w:ascii="Times New Roman" w:hAnsi="Times New Roman" w:cs="Times New Roman"/>
        </w:rPr>
        <w:t>Timpani</w:t>
      </w:r>
      <w:r>
        <w:rPr>
          <w:rFonts w:hint="default" w:ascii="Times New Roman" w:hAnsi="Times New Roman" w:cs="Times New Roman"/>
          <w:highlight w:val="none"/>
          <w:lang w:eastAsia="zh-CN"/>
        </w:rPr>
        <w:t>：</w:t>
      </w:r>
    </w:p>
    <w:p w14:paraId="07566ED3">
      <w:pPr>
        <w:pStyle w:val="16"/>
        <w:numPr>
          <w:ilvl w:val="0"/>
          <w:numId w:val="10"/>
        </w:numPr>
        <w:autoSpaceDE w:val="0"/>
        <w:autoSpaceDN w:val="0"/>
        <w:adjustRightInd w:val="0"/>
        <w:ind w:left="840" w:leftChars="0" w:hanging="420" w:firstLineChars="0"/>
        <w:rPr>
          <w:rFonts w:hint="default" w:ascii="Times New Roman" w:hAnsi="Times New Roman" w:eastAsia="宋体" w:cs="Times New Roman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highlight w:val="none"/>
          <w:lang w:eastAsia="zh-CN"/>
        </w:rPr>
        <w:t>Jacques Delécluse</w:t>
      </w:r>
      <w:r>
        <w:rPr>
          <w:rFonts w:hint="eastAsia" w:cs="Times New Roman"/>
          <w:highlight w:val="none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highlight w:val="none"/>
          <w:lang w:eastAsia="zh-CN"/>
        </w:rPr>
        <w:t xml:space="preserve"> Twenty Studies for Timpani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 No.4</w:t>
      </w:r>
      <w:r>
        <w:rPr>
          <w:rFonts w:hint="default" w:ascii="Times New Roman" w:hAnsi="Times New Roman" w:eastAsia="宋体" w:cs="Times New Roman"/>
          <w:highlight w:val="none"/>
          <w:lang w:eastAsia="zh-CN"/>
        </w:rPr>
        <w:t>（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Also required for the live audition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>）</w:t>
      </w:r>
    </w:p>
    <w:p w14:paraId="17FFCA82">
      <w:pPr>
        <w:pStyle w:val="16"/>
        <w:numPr>
          <w:ilvl w:val="0"/>
          <w:numId w:val="10"/>
        </w:numPr>
        <w:autoSpaceDE w:val="0"/>
        <w:autoSpaceDN w:val="0"/>
        <w:adjustRightInd w:val="0"/>
        <w:ind w:left="840" w:leftChars="0" w:hanging="420" w:firstLineChars="0"/>
        <w:rPr>
          <w:rFonts w:hint="default" w:ascii="Times New Roman" w:hAnsi="Times New Roman" w:eastAsia="宋体" w:cs="Times New Roman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highlight w:val="none"/>
          <w:lang w:eastAsia="zh-CN"/>
        </w:rPr>
        <w:t>B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>eethoven</w:t>
      </w:r>
      <w:r>
        <w:rPr>
          <w:rFonts w:hint="eastAsia" w:cs="Times New Roman"/>
          <w:highlight w:val="none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 xml:space="preserve"> Symphony No.</w:t>
      </w:r>
      <w:r>
        <w:rPr>
          <w:rFonts w:hint="default" w:ascii="Times New Roman" w:hAnsi="Times New Roman" w:eastAsia="宋体" w:cs="Times New Roman"/>
          <w:highlight w:val="none"/>
          <w:lang w:eastAsia="zh-CN"/>
        </w:rPr>
        <w:t>9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eastAsia="宋体" w:cs="Times New Roman"/>
          <w:highlight w:val="none"/>
          <w:lang w:eastAsia="zh-CN"/>
        </w:rPr>
        <w:t>M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>vt.1,</w:t>
      </w:r>
      <w:r>
        <w:rPr>
          <w:rFonts w:hint="default" w:ascii="Times New Roman" w:hAnsi="Times New Roman" w:eastAsia="宋体" w:cs="Times New Roman"/>
          <w:highlight w:val="none"/>
          <w:lang w:eastAsia="zh-CN"/>
        </w:rPr>
        <w:t xml:space="preserve"> </w:t>
      </w:r>
      <w:r>
        <w:rPr>
          <w:rFonts w:hint="eastAsia" w:cs="Times New Roman"/>
          <w:highlight w:val="none"/>
          <w:lang w:val="en-US" w:eastAsia="zh-CN"/>
        </w:rPr>
        <w:t>1 measure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 xml:space="preserve"> before</w:t>
      </w:r>
      <w:r>
        <w:rPr>
          <w:rFonts w:hint="default" w:ascii="Times New Roman" w:hAnsi="Times New Roman" w:eastAsia="宋体" w:cs="Times New Roman"/>
          <w:highlight w:val="none"/>
          <w:lang w:eastAsia="zh-CN"/>
        </w:rPr>
        <w:t xml:space="preserve"> K</w:t>
      </w:r>
      <w:r>
        <w:rPr>
          <w:rFonts w:hint="default" w:ascii="Times New Roman" w:hAnsi="Times New Roman" w:cs="Times New Roman"/>
          <w:color w:val="auto"/>
          <w:lang w:val="en-US" w:eastAsia="zh-CN"/>
        </w:rPr>
        <w:t>–</w:t>
      </w:r>
      <w:r>
        <w:rPr>
          <w:rFonts w:hint="default" w:ascii="Times New Roman" w:hAnsi="Times New Roman" w:eastAsia="宋体" w:cs="Times New Roman"/>
          <w:highlight w:val="none"/>
          <w:lang w:eastAsia="zh-CN"/>
        </w:rPr>
        <w:t>L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 xml:space="preserve"> </w:t>
      </w:r>
      <w:r>
        <w:rPr>
          <w:rFonts w:hint="eastAsia" w:cs="Times New Roman"/>
          <w:highlight w:val="none"/>
          <w:lang w:val="en-US" w:eastAsia="zh-CN"/>
        </w:rPr>
        <w:t>&amp;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 xml:space="preserve"> Mvt.</w:t>
      </w:r>
      <w:r>
        <w:rPr>
          <w:rFonts w:hint="default" w:ascii="Times New Roman" w:hAnsi="Times New Roman" w:eastAsia="宋体" w:cs="Times New Roman"/>
          <w:highlight w:val="none"/>
          <w:lang w:eastAsia="zh-CN"/>
        </w:rPr>
        <w:t>2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,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 xml:space="preserve"> </w:t>
      </w:r>
      <w:r>
        <w:rPr>
          <w:rFonts w:hint="eastAsia" w:cs="Times New Roman"/>
          <w:highlight w:val="none"/>
          <w:lang w:val="en-US" w:eastAsia="zh-CN"/>
        </w:rPr>
        <w:t>4 measures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 xml:space="preserve"> before </w:t>
      </w:r>
      <w:r>
        <w:rPr>
          <w:rFonts w:hint="default" w:ascii="Times New Roman" w:hAnsi="Times New Roman" w:eastAsia="宋体" w:cs="Times New Roman"/>
          <w:highlight w:val="none"/>
          <w:lang w:eastAsia="zh-CN"/>
        </w:rPr>
        <w:t>G</w:t>
      </w:r>
      <w:r>
        <w:rPr>
          <w:rFonts w:hint="default" w:ascii="Times New Roman" w:hAnsi="Times New Roman" w:cs="Times New Roman"/>
          <w:color w:val="auto"/>
          <w:lang w:val="en-US" w:eastAsia="zh-CN"/>
        </w:rPr>
        <w:t>–</w:t>
      </w:r>
      <w:r>
        <w:rPr>
          <w:rFonts w:hint="default" w:ascii="Times New Roman" w:hAnsi="Times New Roman" w:eastAsia="宋体" w:cs="Times New Roman"/>
          <w:highlight w:val="none"/>
          <w:lang w:eastAsia="zh-CN"/>
        </w:rPr>
        <w:t>H</w:t>
      </w:r>
    </w:p>
    <w:p w14:paraId="1C7DA650">
      <w:pPr>
        <w:pStyle w:val="16"/>
        <w:numPr>
          <w:ilvl w:val="0"/>
          <w:numId w:val="10"/>
        </w:numPr>
        <w:autoSpaceDE w:val="0"/>
        <w:autoSpaceDN w:val="0"/>
        <w:adjustRightInd w:val="0"/>
        <w:ind w:left="840" w:leftChars="0" w:hanging="420" w:firstLineChars="0"/>
        <w:rPr>
          <w:rFonts w:hint="default" w:ascii="Times New Roman" w:hAnsi="Times New Roman" w:eastAsia="宋体" w:cs="Times New Roman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highlight w:val="none"/>
          <w:lang w:eastAsia="zh-CN"/>
        </w:rPr>
        <w:t>B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>rahms</w:t>
      </w:r>
      <w:r>
        <w:rPr>
          <w:rFonts w:hint="eastAsia" w:cs="Times New Roman"/>
          <w:highlight w:val="none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 xml:space="preserve"> Symphony No.1, Mvt.4, 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m</w:t>
      </w:r>
      <w:r>
        <w:rPr>
          <w:rFonts w:hint="eastAsia" w:cs="Times New Roman"/>
          <w:highlight w:val="none"/>
          <w:lang w:val="en-US" w:eastAsia="zh-CN"/>
        </w:rPr>
        <w:t>easure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 xml:space="preserve"> 391</w:t>
      </w:r>
      <w:r>
        <w:rPr>
          <w:rFonts w:hint="default" w:ascii="Times New Roman" w:hAnsi="Times New Roman" w:cs="Times New Roman"/>
          <w:color w:val="auto"/>
          <w:lang w:val="en-US" w:eastAsia="zh-CN"/>
        </w:rPr>
        <w:t>–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>end</w:t>
      </w:r>
    </w:p>
    <w:p w14:paraId="3D4ED081">
      <w:pPr>
        <w:pStyle w:val="16"/>
        <w:numPr>
          <w:ilvl w:val="0"/>
          <w:numId w:val="10"/>
        </w:numPr>
        <w:autoSpaceDE w:val="0"/>
        <w:autoSpaceDN w:val="0"/>
        <w:adjustRightInd w:val="0"/>
        <w:ind w:left="840" w:leftChars="0" w:hanging="420" w:firstLineChars="0"/>
        <w:rPr>
          <w:rFonts w:hint="default" w:ascii="Times New Roman" w:hAnsi="Times New Roman" w:eastAsia="宋体" w:cs="Times New Roman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>Tchaikovsky</w:t>
      </w:r>
      <w:r>
        <w:rPr>
          <w:rFonts w:hint="eastAsia" w:cs="Times New Roman"/>
          <w:highlight w:val="none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 xml:space="preserve"> Symphony No.4, Mvt.1,</w:t>
      </w:r>
      <w:r>
        <w:rPr>
          <w:rFonts w:hint="default" w:ascii="Times New Roman" w:hAnsi="Times New Roman" w:eastAsia="宋体" w:cs="Times New Roman"/>
          <w:highlight w:val="none"/>
          <w:lang w:eastAsia="zh-CN"/>
        </w:rPr>
        <w:t xml:space="preserve"> T</w:t>
      </w:r>
      <w:r>
        <w:rPr>
          <w:rFonts w:hint="default" w:ascii="Times New Roman" w:hAnsi="Times New Roman" w:cs="Times New Roman"/>
          <w:color w:val="auto"/>
          <w:lang w:val="en-US" w:eastAsia="zh-CN"/>
        </w:rPr>
        <w:t>–</w:t>
      </w:r>
      <w:r>
        <w:rPr>
          <w:rFonts w:hint="default" w:ascii="Times New Roman" w:hAnsi="Times New Roman" w:eastAsia="宋体" w:cs="Times New Roman"/>
          <w:highlight w:val="none"/>
          <w:lang w:eastAsia="zh-CN"/>
        </w:rPr>
        <w:t>U</w:t>
      </w:r>
    </w:p>
    <w:p w14:paraId="14C52775">
      <w:pPr>
        <w:pStyle w:val="16"/>
        <w:numPr>
          <w:ilvl w:val="0"/>
          <w:numId w:val="10"/>
        </w:numPr>
        <w:autoSpaceDE w:val="0"/>
        <w:autoSpaceDN w:val="0"/>
        <w:adjustRightInd w:val="0"/>
        <w:ind w:left="840" w:leftChars="0" w:hanging="420" w:firstLineChars="0"/>
        <w:rPr>
          <w:rFonts w:hint="default" w:ascii="Times New Roman" w:hAnsi="Times New Roman" w:eastAsia="宋体" w:cs="Times New Roman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highlight w:val="none"/>
          <w:lang w:eastAsia="zh-CN"/>
        </w:rPr>
        <w:t>B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>artok</w:t>
      </w:r>
      <w:r>
        <w:rPr>
          <w:rFonts w:hint="eastAsia" w:cs="Times New Roman"/>
          <w:highlight w:val="none"/>
          <w:lang w:val="en-US" w:eastAsia="zh-CN"/>
        </w:rPr>
        <w:t>: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highlight w:val="none"/>
          <w:lang w:eastAsia="zh-CN"/>
        </w:rPr>
        <w:t>C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>oncerto for Orchestra, Mvt.4, m</w:t>
      </w:r>
      <w:r>
        <w:rPr>
          <w:rFonts w:hint="eastAsia" w:cs="Times New Roman"/>
          <w:highlight w:val="none"/>
          <w:lang w:val="en-US" w:eastAsia="zh-CN"/>
        </w:rPr>
        <w:t>easures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 xml:space="preserve"> 42</w:t>
      </w:r>
      <w:r>
        <w:rPr>
          <w:rFonts w:hint="default" w:ascii="Times New Roman" w:hAnsi="Times New Roman" w:cs="Times New Roman"/>
          <w:color w:val="auto"/>
          <w:lang w:val="en-US" w:eastAsia="zh-CN"/>
        </w:rPr>
        <w:t>–</w:t>
      </w:r>
      <w:r>
        <w:rPr>
          <w:rFonts w:hint="default" w:ascii="Times New Roman" w:hAnsi="Times New Roman" w:eastAsia="宋体" w:cs="Times New Roman"/>
          <w:highlight w:val="none"/>
          <w:lang w:eastAsia="zh-CN"/>
        </w:rPr>
        <w:t>51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 xml:space="preserve"> </w:t>
      </w:r>
      <w:r>
        <w:rPr>
          <w:rFonts w:hint="eastAsia" w:cs="Times New Roman"/>
          <w:highlight w:val="none"/>
          <w:lang w:val="en-US" w:eastAsia="zh-CN"/>
        </w:rPr>
        <w:t>&amp;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 xml:space="preserve"> Mvt.5, m</w:t>
      </w:r>
      <w:r>
        <w:rPr>
          <w:rFonts w:hint="eastAsia" w:cs="Times New Roman"/>
          <w:highlight w:val="none"/>
          <w:lang w:val="en-US" w:eastAsia="zh-CN"/>
        </w:rPr>
        <w:t>easures</w:t>
      </w:r>
      <w:r>
        <w:rPr>
          <w:rFonts w:hint="default" w:ascii="Times New Roman" w:hAnsi="Times New Roman" w:eastAsia="宋体" w:cs="Times New Roman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highlight w:val="none"/>
          <w:lang w:eastAsia="zh-CN"/>
        </w:rPr>
        <w:t>8</w:t>
      </w:r>
      <w:r>
        <w:rPr>
          <w:rFonts w:hint="default" w:ascii="Times New Roman" w:hAnsi="Times New Roman" w:cs="Times New Roman"/>
          <w:color w:val="auto"/>
          <w:lang w:val="en-US" w:eastAsia="zh-CN"/>
        </w:rPr>
        <w:t>–</w:t>
      </w:r>
      <w:r>
        <w:rPr>
          <w:rFonts w:hint="default" w:ascii="Times New Roman" w:hAnsi="Times New Roman" w:eastAsia="宋体" w:cs="Times New Roman"/>
          <w:highlight w:val="none"/>
          <w:lang w:eastAsia="zh-CN"/>
        </w:rPr>
        <w:t>44</w:t>
      </w:r>
    </w:p>
    <w:p w14:paraId="661DFAEF">
      <w:pPr>
        <w:pStyle w:val="16"/>
        <w:numPr>
          <w:ilvl w:val="0"/>
          <w:numId w:val="0"/>
        </w:numPr>
        <w:autoSpaceDE w:val="0"/>
        <w:autoSpaceDN w:val="0"/>
        <w:adjustRightInd w:val="0"/>
        <w:rPr>
          <w:rFonts w:hint="eastAsia" w:ascii="宋体" w:hAnsi="宋体" w:cs="宋体"/>
          <w:highlight w:val="none"/>
          <w:lang w:eastAsia="zh-CN"/>
        </w:rPr>
      </w:pPr>
    </w:p>
    <w:p w14:paraId="2BAFB442">
      <w:pPr>
        <w:pStyle w:val="16"/>
        <w:numPr>
          <w:ilvl w:val="0"/>
          <w:numId w:val="0"/>
        </w:numPr>
        <w:autoSpaceDE w:val="0"/>
        <w:autoSpaceDN w:val="0"/>
        <w:adjustRightInd w:val="0"/>
        <w:ind w:leftChars="0"/>
        <w:rPr>
          <w:rFonts w:cs="宋体"/>
          <w:lang w:eastAsia="zh-CN"/>
        </w:rPr>
      </w:pPr>
    </w:p>
    <w:p w14:paraId="00084912">
      <w:pPr>
        <w:pStyle w:val="16"/>
        <w:numPr>
          <w:ilvl w:val="0"/>
          <w:numId w:val="2"/>
        </w:numPr>
        <w:autoSpaceDE w:val="0"/>
        <w:autoSpaceDN w:val="0"/>
        <w:adjustRightInd w:val="0"/>
        <w:ind w:firstLineChars="0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Percussion：</w:t>
      </w:r>
    </w:p>
    <w:p w14:paraId="743821CF">
      <w:pPr>
        <w:pStyle w:val="16"/>
        <w:numPr>
          <w:ilvl w:val="0"/>
          <w:numId w:val="11"/>
        </w:numPr>
        <w:autoSpaceDE w:val="0"/>
        <w:autoSpaceDN w:val="0"/>
        <w:adjustRightInd w:val="0"/>
        <w:ind w:left="845" w:leftChars="0" w:hanging="425" w:firstLineChars="0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cs="Times New Roman"/>
          <w:color w:val="000000"/>
        </w:rPr>
        <w:t>One etude or concerto for marimba, xylophone or vibraphone</w:t>
      </w:r>
      <w:r>
        <w:rPr>
          <w:rFonts w:hint="eastAsia" w:cs="Times New Roman"/>
          <w:color w:val="000000"/>
          <w:lang w:val="en-US" w:eastAsia="zh-CN"/>
        </w:rPr>
        <w:t>.</w:t>
      </w:r>
    </w:p>
    <w:p w14:paraId="5D82A1F9">
      <w:pPr>
        <w:pStyle w:val="16"/>
        <w:numPr>
          <w:ilvl w:val="0"/>
          <w:numId w:val="11"/>
        </w:numPr>
        <w:autoSpaceDE w:val="0"/>
        <w:autoSpaceDN w:val="0"/>
        <w:adjustRightInd w:val="0"/>
        <w:ind w:left="845" w:leftChars="0" w:hanging="425" w:firstLineChars="0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cs="Times New Roman"/>
          <w:color w:val="000000"/>
        </w:rPr>
        <w:t>One etude for snare drum</w:t>
      </w:r>
      <w:r>
        <w:rPr>
          <w:rFonts w:hint="eastAsia" w:cs="Times New Roman"/>
          <w:color w:val="000000"/>
          <w:lang w:val="en-US" w:eastAsia="zh-CN"/>
        </w:rPr>
        <w:t>.</w:t>
      </w:r>
    </w:p>
    <w:p w14:paraId="31FE8A2C">
      <w:pPr>
        <w:pStyle w:val="16"/>
        <w:numPr>
          <w:ilvl w:val="0"/>
          <w:numId w:val="11"/>
        </w:numPr>
        <w:autoSpaceDE w:val="0"/>
        <w:autoSpaceDN w:val="0"/>
        <w:adjustRightInd w:val="0"/>
        <w:ind w:left="845" w:leftChars="0" w:hanging="425" w:firstLineChars="0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cs="Times New Roman"/>
          <w:color w:val="000000"/>
        </w:rPr>
        <w:t>One etude for timpani</w:t>
      </w:r>
      <w:r>
        <w:rPr>
          <w:rFonts w:hint="eastAsia" w:cs="Times New Roman"/>
          <w:color w:val="000000"/>
          <w:lang w:val="en-US" w:eastAsia="zh-CN"/>
        </w:rPr>
        <w:t>.</w:t>
      </w:r>
    </w:p>
    <w:p w14:paraId="53C7F029">
      <w:pPr>
        <w:pStyle w:val="16"/>
        <w:numPr>
          <w:ilvl w:val="0"/>
          <w:numId w:val="11"/>
        </w:numPr>
        <w:autoSpaceDE w:val="0"/>
        <w:autoSpaceDN w:val="0"/>
        <w:adjustRightInd w:val="0"/>
        <w:ind w:left="845" w:leftChars="0" w:hanging="425" w:firstLineChars="0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Three </w:t>
      </w:r>
      <w:r>
        <w:rPr>
          <w:rFonts w:hint="default" w:ascii="Times New Roman" w:hAnsi="Times New Roman" w:cs="Times New Roman"/>
        </w:rPr>
        <w:t xml:space="preserve">contrasting orchestral excerpts of your choice </w:t>
      </w:r>
      <w:r>
        <w:rPr>
          <w:rFonts w:hint="default" w:ascii="Times New Roman" w:hAnsi="Times New Roman" w:cs="Times New Roman"/>
          <w:lang w:val="en-US" w:eastAsia="zh-CN"/>
        </w:rPr>
        <w:t>played on any three different percussion instruments other than the ones listed above.</w:t>
      </w:r>
    </w:p>
    <w:p w14:paraId="6C2F4BB5">
      <w:pPr>
        <w:pStyle w:val="16"/>
        <w:numPr>
          <w:ilvl w:val="0"/>
          <w:numId w:val="0"/>
        </w:numPr>
        <w:autoSpaceDE w:val="0"/>
        <w:autoSpaceDN w:val="0"/>
        <w:adjustRightInd w:val="0"/>
        <w:ind w:leftChars="0" w:firstLine="420" w:firstLineChars="0"/>
        <w:rPr>
          <w:rFonts w:hint="eastAsia" w:ascii="宋体" w:hAnsi="宋体" w:cs="宋体"/>
          <w:lang w:val="en-US" w:eastAsia="zh-CN"/>
        </w:rPr>
      </w:pPr>
      <w:r>
        <w:rPr>
          <w:rFonts w:hint="eastAsia" w:cs="Times New Roman"/>
          <w:lang w:val="en-US" w:eastAsia="zh-CN"/>
        </w:rPr>
        <w:t xml:space="preserve">Note: </w:t>
      </w:r>
      <w:r>
        <w:rPr>
          <w:rFonts w:hint="default" w:ascii="Times New Roman" w:hAnsi="Times New Roman" w:eastAsia="宋体" w:cs="Times New Roman"/>
          <w:lang w:val="en-US" w:eastAsia="zh-CN"/>
        </w:rPr>
        <w:t>1、2、3</w:t>
      </w:r>
      <w:r>
        <w:rPr>
          <w:rFonts w:hint="eastAsia" w:cs="Times New Roman"/>
          <w:lang w:val="en-US" w:eastAsia="zh-CN"/>
        </w:rPr>
        <w:t>，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Also required for the live audition</w:t>
      </w:r>
      <w:r>
        <w:rPr>
          <w:rFonts w:hint="eastAsia" w:cs="Times New Roman"/>
          <w:highlight w:val="none"/>
          <w:lang w:val="en-US" w:eastAsia="zh-CN"/>
        </w:rPr>
        <w:t>.</w:t>
      </w:r>
    </w:p>
    <w:p w14:paraId="44193553">
      <w:pPr>
        <w:pStyle w:val="16"/>
        <w:numPr>
          <w:ilvl w:val="0"/>
          <w:numId w:val="0"/>
        </w:numPr>
        <w:autoSpaceDE w:val="0"/>
        <w:autoSpaceDN w:val="0"/>
        <w:adjustRightInd w:val="0"/>
        <w:rPr>
          <w:rFonts w:hint="eastAsia" w:ascii="Times New Roman" w:hAnsi="Times New Roman" w:cs="Times New Roman" w:eastAsiaTheme="minorEastAsia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</w:pPr>
    </w:p>
    <w:sectPr>
      <w:headerReference r:id="rId3" w:type="default"/>
      <w:footerReference r:id="rId4" w:type="default"/>
      <w:endnotePr>
        <w:numFmt w:val="decimal"/>
      </w:endnotePr>
      <w:pgSz w:w="11906" w:h="16838"/>
      <w:pgMar w:top="907" w:right="1191" w:bottom="709" w:left="1191" w:header="425" w:footer="33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95C3B">
    <w:pPr>
      <w:pStyle w:val="6"/>
      <w:rPr>
        <w:lang w:eastAsia="zh-CN"/>
      </w:rPr>
    </w:pPr>
    <w:r>
      <w:fldChar w:fldCharType="begin"/>
    </w:r>
    <w:r>
      <w:instrText xml:space="preserve"> HYPERLINK "http://www.shsymphony.com/" \t "_blank" </w:instrText>
    </w:r>
    <w:r>
      <w:fldChar w:fldCharType="separate"/>
    </w:r>
    <w:r>
      <w:rPr>
        <w:rStyle w:val="12"/>
        <w:color w:val="1155CC"/>
        <w:shd w:val="clear" w:color="auto" w:fill="FFFFFF"/>
      </w:rPr>
      <w:t>www.shsymphony.com</w:t>
    </w:r>
    <w:r>
      <w:rPr>
        <w:rStyle w:val="12"/>
        <w:color w:val="1155CC"/>
        <w:shd w:val="clear" w:color="auto" w:fill="FFFFFF"/>
      </w:rPr>
      <w:fldChar w:fldCharType="end"/>
    </w:r>
    <w:r>
      <w:rPr>
        <w:rFonts w:hint="eastAsia"/>
      </w:rPr>
      <w:t xml:space="preserve">  </w:t>
    </w:r>
    <w:r>
      <w:rPr>
        <w:rFonts w:hint="eastAsia"/>
        <w:lang w:eastAsia="zh-CN"/>
      </w:rPr>
      <w:t xml:space="preserve">1380 Middle Fuxing Road, Shanghai 200031, P.R. China </w:t>
    </w:r>
    <w:r>
      <w:rPr>
        <w:rFonts w:hint="eastAsia"/>
      </w:rPr>
      <w:t>Tel:</w:t>
    </w:r>
    <w:r>
      <w:rPr>
        <w:rFonts w:hint="eastAsia"/>
        <w:lang w:eastAsia="zh-CN"/>
      </w:rPr>
      <w:t xml:space="preserve"> +86-</w:t>
    </w:r>
    <w:r>
      <w:rPr>
        <w:rFonts w:hint="eastAsia"/>
      </w:rPr>
      <w:t>21</w:t>
    </w:r>
    <w:r>
      <w:rPr>
        <w:rFonts w:hint="eastAsia"/>
        <w:lang w:eastAsia="zh-CN"/>
      </w:rPr>
      <w:t xml:space="preserve">-6437-0391 </w:t>
    </w:r>
    <w:r>
      <w:rPr>
        <w:rFonts w:hint="eastAsia"/>
      </w:rPr>
      <w:t>Fax:</w:t>
    </w:r>
    <w:r>
      <w:rPr>
        <w:rFonts w:hint="eastAsia"/>
        <w:lang w:eastAsia="zh-CN"/>
      </w:rPr>
      <w:t xml:space="preserve"> +86-</w:t>
    </w:r>
    <w:r>
      <w:rPr>
        <w:rFonts w:hint="eastAsia"/>
      </w:rPr>
      <w:t>21</w:t>
    </w:r>
    <w:r>
      <w:rPr>
        <w:rFonts w:hint="eastAsia"/>
        <w:lang w:eastAsia="zh-CN"/>
      </w:rPr>
      <w:t>-6433-3752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0AC491">
    <w:pPr>
      <w:rPr>
        <w:sz w:val="18"/>
        <w:szCs w:val="18"/>
        <w:lang w:eastAsia="zh-CN"/>
      </w:rPr>
    </w:pPr>
    <w:r>
      <w:rPr>
        <w:rFonts w:hint="eastAsia"/>
        <w:lang w:eastAsia="zh-CN"/>
      </w:rPr>
      <w:drawing>
        <wp:inline distT="0" distB="0" distL="0" distR="0">
          <wp:extent cx="1295400" cy="476250"/>
          <wp:effectExtent l="19050" t="0" r="0" b="0"/>
          <wp:docPr id="2" name="图片 1" descr="E:\biaooooooooooooooooooooooooooooooooooooooo\QQ截图2014061915382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E:\biaooooooooooooooooooooooooooooooooooooooo\QQ截图2014061915382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54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</w:t>
    </w:r>
    <w:r>
      <w:rPr>
        <w:rFonts w:hint="eastAsia"/>
        <w:b/>
        <w:bCs/>
        <w:i/>
        <w:iCs/>
        <w:color w:val="800080"/>
      </w:rPr>
      <w:tab/>
    </w:r>
    <w:r>
      <w:rPr>
        <w:rFonts w:hint="eastAsia"/>
        <w:lang w:eastAsia="zh-CN"/>
      </w:rPr>
      <w:t xml:space="preserve">                </w:t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  <w:r>
      <w:rPr>
        <w:rFonts w:hint="eastAsia"/>
        <w:lang w:eastAsia="zh-CN"/>
      </w:rPr>
      <w:tab/>
    </w:r>
    <w:r>
      <w:rPr>
        <w:rFonts w:hint="eastAsia"/>
        <w:sz w:val="18"/>
        <w:szCs w:val="18"/>
        <w:lang w:eastAsia="zh-CN"/>
      </w:rPr>
      <w:t>Page</w:t>
    </w:r>
    <w:r>
      <w:rPr>
        <w:sz w:val="18"/>
        <w:szCs w:val="18"/>
        <w:lang w:eastAsia="zh-CN"/>
      </w:rPr>
      <w:t xml:space="preserve"> </w:t>
    </w:r>
    <w:r>
      <w:rPr>
        <w:sz w:val="18"/>
        <w:szCs w:val="18"/>
        <w:lang w:eastAsia="zh-CN"/>
      </w:rPr>
      <w:fldChar w:fldCharType="begin"/>
    </w:r>
    <w:r>
      <w:rPr>
        <w:sz w:val="18"/>
        <w:szCs w:val="18"/>
        <w:lang w:eastAsia="zh-CN"/>
      </w:rPr>
      <w:instrText xml:space="preserve"> PAGE </w:instrText>
    </w:r>
    <w:r>
      <w:rPr>
        <w:sz w:val="18"/>
        <w:szCs w:val="18"/>
        <w:lang w:eastAsia="zh-CN"/>
      </w:rPr>
      <w:fldChar w:fldCharType="separate"/>
    </w:r>
    <w:r>
      <w:rPr>
        <w:sz w:val="18"/>
        <w:szCs w:val="18"/>
        <w:lang w:eastAsia="zh-CN"/>
      </w:rPr>
      <w:t>2</w:t>
    </w:r>
    <w:r>
      <w:rPr>
        <w:sz w:val="18"/>
        <w:szCs w:val="18"/>
        <w:lang w:eastAsia="zh-CN"/>
      </w:rPr>
      <w:fldChar w:fldCharType="end"/>
    </w:r>
    <w:r>
      <w:rPr>
        <w:sz w:val="18"/>
        <w:szCs w:val="18"/>
        <w:lang w:eastAsia="zh-CN"/>
      </w:rPr>
      <w:t xml:space="preserve"> / </w:t>
    </w:r>
    <w:r>
      <w:rPr>
        <w:sz w:val="18"/>
        <w:szCs w:val="18"/>
        <w:lang w:eastAsia="zh-CN"/>
      </w:rPr>
      <w:fldChar w:fldCharType="begin"/>
    </w:r>
    <w:r>
      <w:rPr>
        <w:sz w:val="18"/>
        <w:szCs w:val="18"/>
        <w:lang w:eastAsia="zh-CN"/>
      </w:rPr>
      <w:instrText xml:space="preserve"> NUMPAGES  </w:instrText>
    </w:r>
    <w:r>
      <w:rPr>
        <w:sz w:val="18"/>
        <w:szCs w:val="18"/>
        <w:lang w:eastAsia="zh-CN"/>
      </w:rPr>
      <w:fldChar w:fldCharType="separate"/>
    </w:r>
    <w:r>
      <w:rPr>
        <w:sz w:val="18"/>
        <w:szCs w:val="18"/>
        <w:lang w:eastAsia="zh-CN"/>
      </w:rPr>
      <w:t>2</w:t>
    </w:r>
    <w:r>
      <w:rPr>
        <w:sz w:val="18"/>
        <w:szCs w:val="18"/>
        <w:lang w:eastAsia="zh-C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4F70E1"/>
    <w:multiLevelType w:val="singleLevel"/>
    <w:tmpl w:val="884F70E1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">
    <w:nsid w:val="B2C3D65F"/>
    <w:multiLevelType w:val="singleLevel"/>
    <w:tmpl w:val="B2C3D65F"/>
    <w:lvl w:ilvl="0" w:tentative="0">
      <w:start w:val="1"/>
      <w:numFmt w:val="decimal"/>
      <w:lvlText w:val="%1)"/>
      <w:lvlJc w:val="left"/>
      <w:pPr>
        <w:tabs>
          <w:tab w:val="left" w:pos="840"/>
        </w:tabs>
        <w:ind w:left="1265" w:hanging="425"/>
      </w:pPr>
      <w:rPr>
        <w:rFonts w:hint="default"/>
      </w:rPr>
    </w:lvl>
  </w:abstractNum>
  <w:abstractNum w:abstractNumId="2">
    <w:nsid w:val="C4C4CD32"/>
    <w:multiLevelType w:val="singleLevel"/>
    <w:tmpl w:val="C4C4CD32"/>
    <w:lvl w:ilvl="0" w:tentative="0">
      <w:start w:val="1"/>
      <w:numFmt w:val="decimal"/>
      <w:lvlText w:val="%1)"/>
      <w:lvlJc w:val="left"/>
      <w:pPr>
        <w:tabs>
          <w:tab w:val="left" w:pos="840"/>
        </w:tabs>
        <w:ind w:left="1265" w:hanging="425"/>
      </w:pPr>
      <w:rPr>
        <w:rFonts w:hint="default"/>
      </w:rPr>
    </w:lvl>
  </w:abstractNum>
  <w:abstractNum w:abstractNumId="3">
    <w:nsid w:val="F2A4A1F0"/>
    <w:multiLevelType w:val="singleLevel"/>
    <w:tmpl w:val="F2A4A1F0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4">
    <w:nsid w:val="F6D68A68"/>
    <w:multiLevelType w:val="singleLevel"/>
    <w:tmpl w:val="F6D68A6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FA8E8224"/>
    <w:multiLevelType w:val="singleLevel"/>
    <w:tmpl w:val="FA8E8224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6">
    <w:nsid w:val="04555B80"/>
    <w:multiLevelType w:val="multilevel"/>
    <w:tmpl w:val="04555B80"/>
    <w:lvl w:ilvl="0" w:tentative="0">
      <w:start w:val="1"/>
      <w:numFmt w:val="bullet"/>
      <w:lvlText w:val=""/>
      <w:lvlJc w:val="left"/>
      <w:pPr>
        <w:ind w:left="78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40" w:hanging="420"/>
      </w:pPr>
      <w:rPr>
        <w:rFonts w:hint="default" w:ascii="Wingdings" w:hAnsi="Wingdings"/>
      </w:rPr>
    </w:lvl>
  </w:abstractNum>
  <w:abstractNum w:abstractNumId="7">
    <w:nsid w:val="2D58ABC7"/>
    <w:multiLevelType w:val="singleLevel"/>
    <w:tmpl w:val="2D58ABC7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8">
    <w:nsid w:val="38583DE4"/>
    <w:multiLevelType w:val="singleLevel"/>
    <w:tmpl w:val="38583DE4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9">
    <w:nsid w:val="4A14205E"/>
    <w:multiLevelType w:val="multilevel"/>
    <w:tmpl w:val="4A14205E"/>
    <w:lvl w:ilvl="0" w:tentative="0">
      <w:start w:val="1"/>
      <w:numFmt w:val="decimal"/>
      <w:lvlText w:val="%1.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0">
    <w:nsid w:val="750921DD"/>
    <w:multiLevelType w:val="multilevel"/>
    <w:tmpl w:val="750921DD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2"/>
  </w:num>
  <w:num w:numId="5">
    <w:abstractNumId w:val="1"/>
  </w:num>
  <w:num w:numId="6">
    <w:abstractNumId w:val="7"/>
  </w:num>
  <w:num w:numId="7">
    <w:abstractNumId w:val="3"/>
  </w:num>
  <w:num w:numId="8">
    <w:abstractNumId w:val="8"/>
  </w:num>
  <w:num w:numId="9">
    <w:abstractNumId w:val="0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yODllZTJiNzc1NTYxMjcyNzhiMjQ1YTA2Y2I5ZmIifQ=="/>
  </w:docVars>
  <w:rsids>
    <w:rsidRoot w:val="00172A27"/>
    <w:rsid w:val="00011412"/>
    <w:rsid w:val="00024FB9"/>
    <w:rsid w:val="00070A7F"/>
    <w:rsid w:val="00073E12"/>
    <w:rsid w:val="00075A44"/>
    <w:rsid w:val="000816B8"/>
    <w:rsid w:val="00083DFB"/>
    <w:rsid w:val="000921A0"/>
    <w:rsid w:val="0009769C"/>
    <w:rsid w:val="000C58A7"/>
    <w:rsid w:val="000E35D8"/>
    <w:rsid w:val="00114E6C"/>
    <w:rsid w:val="00126C00"/>
    <w:rsid w:val="00132181"/>
    <w:rsid w:val="0014489F"/>
    <w:rsid w:val="00147D30"/>
    <w:rsid w:val="00164D3D"/>
    <w:rsid w:val="00172A27"/>
    <w:rsid w:val="00173A31"/>
    <w:rsid w:val="00195E0E"/>
    <w:rsid w:val="00197500"/>
    <w:rsid w:val="001C5DEA"/>
    <w:rsid w:val="001D4D96"/>
    <w:rsid w:val="001D5BA8"/>
    <w:rsid w:val="001E192C"/>
    <w:rsid w:val="00206E6E"/>
    <w:rsid w:val="0022387B"/>
    <w:rsid w:val="002270EA"/>
    <w:rsid w:val="00237526"/>
    <w:rsid w:val="00241A05"/>
    <w:rsid w:val="00274DC8"/>
    <w:rsid w:val="002B2F2F"/>
    <w:rsid w:val="002B713E"/>
    <w:rsid w:val="002C0E40"/>
    <w:rsid w:val="002C4558"/>
    <w:rsid w:val="00303B8B"/>
    <w:rsid w:val="00321559"/>
    <w:rsid w:val="00336331"/>
    <w:rsid w:val="003437E7"/>
    <w:rsid w:val="0037022C"/>
    <w:rsid w:val="003968E4"/>
    <w:rsid w:val="003C343C"/>
    <w:rsid w:val="003D4F1B"/>
    <w:rsid w:val="003E308E"/>
    <w:rsid w:val="003E56E4"/>
    <w:rsid w:val="003F1FF8"/>
    <w:rsid w:val="003F76DA"/>
    <w:rsid w:val="00420C43"/>
    <w:rsid w:val="00420DFB"/>
    <w:rsid w:val="004216F9"/>
    <w:rsid w:val="00432CA4"/>
    <w:rsid w:val="004477B8"/>
    <w:rsid w:val="00453733"/>
    <w:rsid w:val="004736AC"/>
    <w:rsid w:val="004839F0"/>
    <w:rsid w:val="00494EC4"/>
    <w:rsid w:val="004A1EE8"/>
    <w:rsid w:val="004B7D15"/>
    <w:rsid w:val="004E0CC2"/>
    <w:rsid w:val="004F5954"/>
    <w:rsid w:val="004F61BF"/>
    <w:rsid w:val="00502C50"/>
    <w:rsid w:val="00514376"/>
    <w:rsid w:val="00516CC6"/>
    <w:rsid w:val="00526C42"/>
    <w:rsid w:val="00534114"/>
    <w:rsid w:val="0054766C"/>
    <w:rsid w:val="00552E9B"/>
    <w:rsid w:val="00561B38"/>
    <w:rsid w:val="00563C21"/>
    <w:rsid w:val="005646B7"/>
    <w:rsid w:val="00566FEF"/>
    <w:rsid w:val="00570326"/>
    <w:rsid w:val="005A146A"/>
    <w:rsid w:val="005A64C4"/>
    <w:rsid w:val="005A7636"/>
    <w:rsid w:val="005B0479"/>
    <w:rsid w:val="005B551E"/>
    <w:rsid w:val="005C3B24"/>
    <w:rsid w:val="005D13F9"/>
    <w:rsid w:val="005D43C0"/>
    <w:rsid w:val="005D5ED8"/>
    <w:rsid w:val="0061016C"/>
    <w:rsid w:val="00642317"/>
    <w:rsid w:val="00687E88"/>
    <w:rsid w:val="00690235"/>
    <w:rsid w:val="006A3349"/>
    <w:rsid w:val="006E5E53"/>
    <w:rsid w:val="006F3C7E"/>
    <w:rsid w:val="006F53B9"/>
    <w:rsid w:val="00702D54"/>
    <w:rsid w:val="007159B5"/>
    <w:rsid w:val="00757DF8"/>
    <w:rsid w:val="0076374D"/>
    <w:rsid w:val="00781D25"/>
    <w:rsid w:val="00782B2D"/>
    <w:rsid w:val="0078470E"/>
    <w:rsid w:val="007923CB"/>
    <w:rsid w:val="007A23B1"/>
    <w:rsid w:val="007A5331"/>
    <w:rsid w:val="007C3D42"/>
    <w:rsid w:val="007C5B77"/>
    <w:rsid w:val="007E0D3F"/>
    <w:rsid w:val="007E3496"/>
    <w:rsid w:val="007E4E1D"/>
    <w:rsid w:val="007E4F6B"/>
    <w:rsid w:val="007E739B"/>
    <w:rsid w:val="0080143F"/>
    <w:rsid w:val="00813A5F"/>
    <w:rsid w:val="00815CFF"/>
    <w:rsid w:val="008212F6"/>
    <w:rsid w:val="00832FC0"/>
    <w:rsid w:val="0084451D"/>
    <w:rsid w:val="008515DC"/>
    <w:rsid w:val="008A324F"/>
    <w:rsid w:val="0090365D"/>
    <w:rsid w:val="00954FE4"/>
    <w:rsid w:val="009579C9"/>
    <w:rsid w:val="009719CA"/>
    <w:rsid w:val="00985268"/>
    <w:rsid w:val="00990883"/>
    <w:rsid w:val="009A6416"/>
    <w:rsid w:val="009A6F02"/>
    <w:rsid w:val="009D1DF1"/>
    <w:rsid w:val="009D2B8C"/>
    <w:rsid w:val="009F2EFA"/>
    <w:rsid w:val="009F77F7"/>
    <w:rsid w:val="00A036C9"/>
    <w:rsid w:val="00A04345"/>
    <w:rsid w:val="00A06DD8"/>
    <w:rsid w:val="00A26A10"/>
    <w:rsid w:val="00A2763F"/>
    <w:rsid w:val="00A307F2"/>
    <w:rsid w:val="00A36DB6"/>
    <w:rsid w:val="00A44A7D"/>
    <w:rsid w:val="00A50A5D"/>
    <w:rsid w:val="00A53AF5"/>
    <w:rsid w:val="00A635DE"/>
    <w:rsid w:val="00A64688"/>
    <w:rsid w:val="00AA7C7E"/>
    <w:rsid w:val="00AF483E"/>
    <w:rsid w:val="00B07636"/>
    <w:rsid w:val="00B54BA4"/>
    <w:rsid w:val="00B72FB6"/>
    <w:rsid w:val="00B84D6F"/>
    <w:rsid w:val="00B90EF3"/>
    <w:rsid w:val="00B926C8"/>
    <w:rsid w:val="00BC1A45"/>
    <w:rsid w:val="00BC6961"/>
    <w:rsid w:val="00BC7EAB"/>
    <w:rsid w:val="00C22A6D"/>
    <w:rsid w:val="00C30AF1"/>
    <w:rsid w:val="00C3190E"/>
    <w:rsid w:val="00C5489B"/>
    <w:rsid w:val="00C550D8"/>
    <w:rsid w:val="00C80306"/>
    <w:rsid w:val="00C806FB"/>
    <w:rsid w:val="00C849B8"/>
    <w:rsid w:val="00CE2209"/>
    <w:rsid w:val="00CE53EC"/>
    <w:rsid w:val="00D072C6"/>
    <w:rsid w:val="00D1270C"/>
    <w:rsid w:val="00D232EC"/>
    <w:rsid w:val="00D33171"/>
    <w:rsid w:val="00D3447D"/>
    <w:rsid w:val="00D566FE"/>
    <w:rsid w:val="00D8651B"/>
    <w:rsid w:val="00D93295"/>
    <w:rsid w:val="00DD630E"/>
    <w:rsid w:val="00E114DC"/>
    <w:rsid w:val="00E136D2"/>
    <w:rsid w:val="00E37472"/>
    <w:rsid w:val="00E50AB1"/>
    <w:rsid w:val="00E57244"/>
    <w:rsid w:val="00E65467"/>
    <w:rsid w:val="00E83813"/>
    <w:rsid w:val="00E965A4"/>
    <w:rsid w:val="00ED146C"/>
    <w:rsid w:val="00ED2A28"/>
    <w:rsid w:val="00EE6985"/>
    <w:rsid w:val="00F04EFA"/>
    <w:rsid w:val="00F1135B"/>
    <w:rsid w:val="00F253BA"/>
    <w:rsid w:val="00F30FC9"/>
    <w:rsid w:val="00F4479D"/>
    <w:rsid w:val="00F62F2A"/>
    <w:rsid w:val="00F71531"/>
    <w:rsid w:val="00F81CFB"/>
    <w:rsid w:val="00F82738"/>
    <w:rsid w:val="00F83163"/>
    <w:rsid w:val="00F93FEE"/>
    <w:rsid w:val="00FA0EC5"/>
    <w:rsid w:val="00FA217B"/>
    <w:rsid w:val="00FA3A62"/>
    <w:rsid w:val="00FA7860"/>
    <w:rsid w:val="00FB4B50"/>
    <w:rsid w:val="00FC3008"/>
    <w:rsid w:val="00FE1A04"/>
    <w:rsid w:val="00FF32E1"/>
    <w:rsid w:val="07907407"/>
    <w:rsid w:val="0D945ED5"/>
    <w:rsid w:val="1706559C"/>
    <w:rsid w:val="1B074399"/>
    <w:rsid w:val="1E0664B7"/>
    <w:rsid w:val="3A233946"/>
    <w:rsid w:val="49B33BEE"/>
    <w:rsid w:val="53104323"/>
    <w:rsid w:val="5F4B3178"/>
    <w:rsid w:val="61A556D5"/>
    <w:rsid w:val="6A8972B0"/>
    <w:rsid w:val="6ADF3AFF"/>
    <w:rsid w:val="72AD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nhideWhenUsed="0" w:uiPriority="0" w:semiHidden="0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rFonts w:ascii="仿宋_GB2312" w:eastAsia="仿宋_GB2312"/>
      <w:sz w:val="30"/>
      <w:szCs w:val="30"/>
    </w:rPr>
  </w:style>
  <w:style w:type="paragraph" w:styleId="3">
    <w:name w:val="Closing"/>
    <w:basedOn w:val="1"/>
    <w:qFormat/>
    <w:uiPriority w:val="0"/>
    <w:pPr>
      <w:ind w:left="100" w:leftChars="2100"/>
    </w:pPr>
    <w:rPr>
      <w:rFonts w:ascii="仿宋_GB2312" w:eastAsia="仿宋_GB2312"/>
      <w:sz w:val="30"/>
      <w:szCs w:val="30"/>
    </w:rPr>
  </w:style>
  <w:style w:type="paragraph" w:styleId="4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  <w:sz w:val="32"/>
    </w:rPr>
  </w:style>
  <w:style w:type="paragraph" w:styleId="5">
    <w:name w:val="Balloon Text"/>
    <w:basedOn w:val="1"/>
    <w:qFormat/>
    <w:uiPriority w:val="0"/>
    <w:rPr>
      <w:sz w:val="18"/>
      <w:szCs w:val="18"/>
    </w:rPr>
  </w:style>
  <w:style w:type="paragraph" w:styleId="6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9639"/>
      </w:tabs>
      <w:snapToGrid w:val="0"/>
    </w:pPr>
    <w:rPr>
      <w:rFonts w:eastAsia="隶书"/>
      <w:sz w:val="18"/>
      <w:szCs w:val="18"/>
      <w:lang w:eastAsia="zh-CN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character" w:styleId="11">
    <w:name w:val="page number"/>
    <w:basedOn w:val="10"/>
    <w:qFormat/>
    <w:uiPriority w:val="0"/>
  </w:style>
  <w:style w:type="character" w:styleId="12">
    <w:name w:val="Hyperlink"/>
    <w:qFormat/>
    <w:uiPriority w:val="0"/>
    <w:rPr>
      <w:color w:val="0000FF"/>
      <w:u w:val="single"/>
    </w:rPr>
  </w:style>
  <w:style w:type="paragraph" w:customStyle="1" w:styleId="13">
    <w:name w:val="ecxmsonormal"/>
    <w:basedOn w:val="1"/>
    <w:qFormat/>
    <w:uiPriority w:val="0"/>
    <w:pPr>
      <w:spacing w:after="324"/>
    </w:pPr>
    <w:rPr>
      <w:rFonts w:ascii="宋体" w:hAnsi="宋体" w:cs="宋体"/>
    </w:rPr>
  </w:style>
  <w:style w:type="paragraph" w:customStyle="1" w:styleId="14">
    <w:name w:val="p0"/>
    <w:basedOn w:val="1"/>
    <w:qFormat/>
    <w:uiPriority w:val="0"/>
  </w:style>
  <w:style w:type="character" w:customStyle="1" w:styleId="15">
    <w:name w:val="页眉 字符"/>
    <w:basedOn w:val="10"/>
    <w:link w:val="7"/>
    <w:qFormat/>
    <w:uiPriority w:val="99"/>
    <w:rPr>
      <w:rFonts w:eastAsia="隶书"/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页脚 字符"/>
    <w:basedOn w:val="10"/>
    <w:link w:val="6"/>
    <w:qFormat/>
    <w:locked/>
    <w:uiPriority w:val="0"/>
    <w:rPr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China</Company>
  <Pages>3</Pages>
  <Words>784</Words>
  <Characters>4308</Characters>
  <Lines>24</Lines>
  <Paragraphs>6</Paragraphs>
  <TotalTime>5</TotalTime>
  <ScaleCrop>false</ScaleCrop>
  <LinksUpToDate>false</LinksUpToDate>
  <CharactersWithSpaces>4998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2018-03-25T07:19:00Z</dcterms:created>
  <dc:creator>x</dc:creator>
  <cp:lastModifiedBy>Nicholas</cp:lastModifiedBy>
  <cp:lastPrinted>2015-12-09T05:28:00Z</cp:lastPrinted>
  <dcterms:modified xsi:type="dcterms:W3CDTF">2026-09-18T01:50:25Z</dcterms:modified>
  <dc:title>娌壓鏈腑[2005] 32鍙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88635A5DC657466A8FC934AF07674712_13</vt:lpwstr>
  </property>
  <property fmtid="{D5CDD505-2E9C-101B-9397-08002B2CF9AE}" pid="4" name="KSOTemplateDocerSaveRecord">
    <vt:lpwstr>eyJoZGlkIjoiYzBmZGU4MWNiYTkxMDgxNGM4YzgzOTNjNmY5NjYwNTUiLCJ1c2VySWQiOiI5Mjg2NDI5OTEifQ==</vt:lpwstr>
  </property>
</Properties>
</file>