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DD7D3" w14:textId="5DD9930B" w:rsidR="003101A4" w:rsidRDefault="00BF76DF">
      <w:pPr>
        <w:spacing w:after="160" w:line="259" w:lineRule="auto"/>
        <w:ind w:left="47" w:firstLine="0"/>
        <w:jc w:val="center"/>
      </w:pPr>
      <w:bookmarkStart w:id="0" w:name="_Hlk200003668"/>
      <w:r>
        <w:rPr>
          <w:noProof/>
        </w:rPr>
        <w:drawing>
          <wp:inline distT="0" distB="0" distL="0" distR="0" wp14:anchorId="0ADB9AFC" wp14:editId="0C4C9BE3">
            <wp:extent cx="3093720" cy="1424940"/>
            <wp:effectExtent l="0" t="0" r="0" b="3810"/>
            <wp:docPr id="1194511972" name="Picture 8" descr="Bird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rdsong"/>
                    <pic:cNvPicPr>
                      <a:picLocks noChangeAspect="1" noChangeArrowheads="1"/>
                    </pic:cNvPicPr>
                  </pic:nvPicPr>
                  <pic:blipFill rotWithShape="1">
                    <a:blip r:embed="rId7">
                      <a:extLst>
                        <a:ext uri="{28A0092B-C50C-407E-A947-70E740481C1C}">
                          <a14:useLocalDpi xmlns:a14="http://schemas.microsoft.com/office/drawing/2010/main" val="0"/>
                        </a:ext>
                      </a:extLst>
                    </a:blip>
                    <a:srcRect t="14762" b="16234"/>
                    <a:stretch>
                      <a:fillRect/>
                    </a:stretch>
                  </pic:blipFill>
                  <pic:spPr bwMode="auto">
                    <a:xfrm>
                      <a:off x="0" y="0"/>
                      <a:ext cx="3093720" cy="1424940"/>
                    </a:xfrm>
                    <a:prstGeom prst="rect">
                      <a:avLst/>
                    </a:prstGeom>
                    <a:noFill/>
                    <a:ln>
                      <a:noFill/>
                    </a:ln>
                    <a:extLst>
                      <a:ext uri="{53640926-AAD7-44D8-BBD7-CCE9431645EC}">
                        <a14:shadowObscured xmlns:a14="http://schemas.microsoft.com/office/drawing/2010/main"/>
                      </a:ext>
                    </a:extLst>
                  </pic:spPr>
                </pic:pic>
              </a:graphicData>
            </a:graphic>
          </wp:inline>
        </w:drawing>
      </w:r>
      <w:r w:rsidR="001E7D97">
        <w:t xml:space="preserve"> </w:t>
      </w:r>
    </w:p>
    <w:p w14:paraId="2F5DB510" w14:textId="77777777" w:rsidR="003101A4" w:rsidRDefault="001E7D97">
      <w:pPr>
        <w:spacing w:after="0" w:line="259" w:lineRule="auto"/>
        <w:ind w:left="0" w:firstLine="0"/>
      </w:pPr>
      <w:r>
        <w:rPr>
          <w:rFonts w:ascii="Arial" w:eastAsia="Arial" w:hAnsi="Arial" w:cs="Arial"/>
          <w:b/>
          <w:sz w:val="36"/>
        </w:rPr>
        <w:t xml:space="preserve">JOB DESCRIPTION </w:t>
      </w:r>
    </w:p>
    <w:p w14:paraId="38F7E095" w14:textId="77777777" w:rsidR="003101A4" w:rsidRDefault="001E7D97" w:rsidP="00BD0208">
      <w:pPr>
        <w:pStyle w:val="Heading1"/>
        <w:ind w:left="142"/>
      </w:pPr>
      <w:r>
        <w:t xml:space="preserve">INTERNAL </w:t>
      </w:r>
      <w:r>
        <w:rPr>
          <w:b w:val="0"/>
        </w:rPr>
        <w:t xml:space="preserve"> </w:t>
      </w:r>
    </w:p>
    <w:tbl>
      <w:tblPr>
        <w:tblStyle w:val="TableGrid"/>
        <w:tblW w:w="8258" w:type="dxa"/>
        <w:tblInd w:w="106" w:type="dxa"/>
        <w:tblLook w:val="04A0" w:firstRow="1" w:lastRow="0" w:firstColumn="1" w:lastColumn="0" w:noHBand="0" w:noVBand="1"/>
      </w:tblPr>
      <w:tblGrid>
        <w:gridCol w:w="2520"/>
        <w:gridCol w:w="5738"/>
      </w:tblGrid>
      <w:tr w:rsidR="003101A4" w14:paraId="0D96A015" w14:textId="77777777" w:rsidTr="00131B99">
        <w:trPr>
          <w:trHeight w:val="300"/>
        </w:trPr>
        <w:tc>
          <w:tcPr>
            <w:tcW w:w="2520" w:type="dxa"/>
            <w:tcBorders>
              <w:top w:val="nil"/>
              <w:left w:val="nil"/>
              <w:bottom w:val="nil"/>
              <w:right w:val="nil"/>
            </w:tcBorders>
          </w:tcPr>
          <w:p w14:paraId="186F8FB2" w14:textId="77777777" w:rsidR="003101A4" w:rsidRDefault="001E7D97">
            <w:pPr>
              <w:spacing w:after="0" w:line="259" w:lineRule="auto"/>
              <w:ind w:left="0" w:firstLine="0"/>
            </w:pPr>
            <w:r>
              <w:t xml:space="preserve">Title: </w:t>
            </w:r>
          </w:p>
        </w:tc>
        <w:tc>
          <w:tcPr>
            <w:tcW w:w="5738" w:type="dxa"/>
            <w:tcBorders>
              <w:top w:val="nil"/>
              <w:left w:val="nil"/>
              <w:bottom w:val="nil"/>
              <w:right w:val="nil"/>
            </w:tcBorders>
          </w:tcPr>
          <w:p w14:paraId="0AE851CB" w14:textId="407A3AF6" w:rsidR="003101A4" w:rsidRDefault="009E7701">
            <w:pPr>
              <w:spacing w:after="0" w:line="259" w:lineRule="auto"/>
              <w:ind w:left="0" w:firstLine="0"/>
            </w:pPr>
            <w:r>
              <w:t xml:space="preserve">Publishing and Composer Manager </w:t>
            </w:r>
            <w:r w:rsidR="00FA3065">
              <w:t xml:space="preserve">   </w:t>
            </w:r>
          </w:p>
        </w:tc>
      </w:tr>
      <w:tr w:rsidR="003101A4" w14:paraId="60A48672" w14:textId="77777777" w:rsidTr="00131B99">
        <w:trPr>
          <w:trHeight w:val="329"/>
        </w:trPr>
        <w:tc>
          <w:tcPr>
            <w:tcW w:w="2520" w:type="dxa"/>
            <w:tcBorders>
              <w:top w:val="nil"/>
              <w:left w:val="nil"/>
              <w:bottom w:val="nil"/>
              <w:right w:val="nil"/>
            </w:tcBorders>
          </w:tcPr>
          <w:p w14:paraId="6687F61B" w14:textId="77777777" w:rsidR="003101A4" w:rsidRPr="004A688E" w:rsidRDefault="001E7D97">
            <w:pPr>
              <w:spacing w:after="0" w:line="259" w:lineRule="auto"/>
              <w:ind w:left="0" w:firstLine="0"/>
            </w:pPr>
            <w:r w:rsidRPr="004A688E">
              <w:t xml:space="preserve">Reporting to: </w:t>
            </w:r>
          </w:p>
        </w:tc>
        <w:tc>
          <w:tcPr>
            <w:tcW w:w="5738" w:type="dxa"/>
            <w:tcBorders>
              <w:top w:val="nil"/>
              <w:left w:val="nil"/>
              <w:bottom w:val="nil"/>
              <w:right w:val="nil"/>
            </w:tcBorders>
          </w:tcPr>
          <w:p w14:paraId="08F957A8" w14:textId="777A00D7" w:rsidR="003101A4" w:rsidRPr="004A688E" w:rsidRDefault="004A688E">
            <w:pPr>
              <w:spacing w:after="0" w:line="259" w:lineRule="auto"/>
              <w:ind w:left="0" w:firstLine="0"/>
            </w:pPr>
            <w:r>
              <w:t>Lorna Aizlewood, Senior Director Birdsong Music Publishing</w:t>
            </w:r>
          </w:p>
        </w:tc>
      </w:tr>
      <w:tr w:rsidR="003101A4" w14:paraId="7F8CF2BD" w14:textId="77777777" w:rsidTr="00131B99">
        <w:trPr>
          <w:trHeight w:val="326"/>
        </w:trPr>
        <w:tc>
          <w:tcPr>
            <w:tcW w:w="2520" w:type="dxa"/>
            <w:tcBorders>
              <w:top w:val="nil"/>
              <w:left w:val="nil"/>
              <w:bottom w:val="nil"/>
              <w:right w:val="nil"/>
            </w:tcBorders>
          </w:tcPr>
          <w:p w14:paraId="22C6A905" w14:textId="77777777" w:rsidR="003101A4" w:rsidRDefault="001E7D97">
            <w:pPr>
              <w:spacing w:after="0" w:line="259" w:lineRule="auto"/>
              <w:ind w:left="0" w:firstLine="0"/>
            </w:pPr>
            <w:r>
              <w:t xml:space="preserve">Salary range: </w:t>
            </w:r>
          </w:p>
        </w:tc>
        <w:tc>
          <w:tcPr>
            <w:tcW w:w="5738" w:type="dxa"/>
            <w:tcBorders>
              <w:top w:val="nil"/>
              <w:left w:val="nil"/>
              <w:bottom w:val="nil"/>
              <w:right w:val="nil"/>
            </w:tcBorders>
          </w:tcPr>
          <w:p w14:paraId="3A4EE3FB" w14:textId="07A49D58" w:rsidR="003101A4" w:rsidRPr="00EB1728" w:rsidRDefault="00ED3135">
            <w:pPr>
              <w:spacing w:after="0" w:line="259" w:lineRule="auto"/>
              <w:ind w:left="0" w:firstLine="0"/>
            </w:pPr>
            <w:r>
              <w:t>According to experience</w:t>
            </w:r>
          </w:p>
        </w:tc>
      </w:tr>
      <w:tr w:rsidR="003101A4" w14:paraId="349F2E5D" w14:textId="77777777" w:rsidTr="00131B99">
        <w:trPr>
          <w:trHeight w:val="329"/>
        </w:trPr>
        <w:tc>
          <w:tcPr>
            <w:tcW w:w="2520" w:type="dxa"/>
            <w:tcBorders>
              <w:top w:val="nil"/>
              <w:left w:val="nil"/>
              <w:bottom w:val="nil"/>
              <w:right w:val="nil"/>
            </w:tcBorders>
          </w:tcPr>
          <w:p w14:paraId="5D4945B4" w14:textId="77777777" w:rsidR="003101A4" w:rsidRDefault="001E7D97">
            <w:pPr>
              <w:spacing w:after="0" w:line="259" w:lineRule="auto"/>
              <w:ind w:left="0" w:firstLine="0"/>
            </w:pPr>
            <w:r>
              <w:t xml:space="preserve">Basis: </w:t>
            </w:r>
          </w:p>
        </w:tc>
        <w:tc>
          <w:tcPr>
            <w:tcW w:w="5738" w:type="dxa"/>
            <w:tcBorders>
              <w:top w:val="nil"/>
              <w:left w:val="nil"/>
              <w:bottom w:val="nil"/>
              <w:right w:val="nil"/>
            </w:tcBorders>
          </w:tcPr>
          <w:p w14:paraId="5F03ECC5" w14:textId="6E82A820" w:rsidR="003101A4" w:rsidRPr="00EB1728" w:rsidRDefault="00EA116B">
            <w:pPr>
              <w:spacing w:after="0" w:line="259" w:lineRule="auto"/>
              <w:ind w:left="0" w:firstLine="0"/>
              <w:jc w:val="both"/>
            </w:pPr>
            <w:r>
              <w:t>Full time – 35 hours per week</w:t>
            </w:r>
            <w:r w:rsidR="001E7D97" w:rsidRPr="00EB1728">
              <w:t xml:space="preserve"> </w:t>
            </w:r>
          </w:p>
        </w:tc>
      </w:tr>
      <w:tr w:rsidR="003101A4" w14:paraId="63D547EE" w14:textId="77777777" w:rsidTr="00131B99">
        <w:trPr>
          <w:trHeight w:val="300"/>
        </w:trPr>
        <w:tc>
          <w:tcPr>
            <w:tcW w:w="2520" w:type="dxa"/>
            <w:tcBorders>
              <w:top w:val="nil"/>
              <w:left w:val="nil"/>
              <w:bottom w:val="nil"/>
              <w:right w:val="nil"/>
            </w:tcBorders>
          </w:tcPr>
          <w:p w14:paraId="59C275BB" w14:textId="77777777" w:rsidR="003101A4" w:rsidRDefault="001E7D97">
            <w:pPr>
              <w:spacing w:after="0" w:line="259" w:lineRule="auto"/>
              <w:ind w:left="0" w:firstLine="0"/>
            </w:pPr>
            <w:r>
              <w:t xml:space="preserve">Location: </w:t>
            </w:r>
          </w:p>
        </w:tc>
        <w:tc>
          <w:tcPr>
            <w:tcW w:w="5738" w:type="dxa"/>
            <w:tcBorders>
              <w:top w:val="nil"/>
              <w:left w:val="nil"/>
              <w:bottom w:val="nil"/>
              <w:right w:val="nil"/>
            </w:tcBorders>
          </w:tcPr>
          <w:p w14:paraId="142B7FDF" w14:textId="216CE6AF" w:rsidR="003101A4" w:rsidRPr="00EB1728" w:rsidRDefault="001E7D97">
            <w:pPr>
              <w:spacing w:after="0" w:line="259" w:lineRule="auto"/>
              <w:ind w:left="0" w:firstLine="0"/>
            </w:pPr>
            <w:r w:rsidRPr="00EB1728">
              <w:t>London Somerset House</w:t>
            </w:r>
            <w:r w:rsidR="00FA3065" w:rsidRPr="00EB1728">
              <w:t>/h</w:t>
            </w:r>
            <w:r w:rsidRPr="00EB1728">
              <w:t xml:space="preserve">ybrid working  </w:t>
            </w:r>
          </w:p>
        </w:tc>
      </w:tr>
    </w:tbl>
    <w:p w14:paraId="08355EF7" w14:textId="77777777" w:rsidR="003101A4" w:rsidRDefault="001E7D97" w:rsidP="00C503A4">
      <w:pPr>
        <w:pStyle w:val="NoSpacing"/>
      </w:pPr>
      <w:r>
        <w:t xml:space="preserve"> </w:t>
      </w:r>
      <w:bookmarkEnd w:id="0"/>
    </w:p>
    <w:p w14:paraId="0288D39F" w14:textId="29157594" w:rsidR="003101A4" w:rsidRDefault="00131B99">
      <w:pPr>
        <w:pStyle w:val="Heading1"/>
        <w:ind w:left="-5"/>
      </w:pPr>
      <w:r>
        <w:t>About us</w:t>
      </w:r>
    </w:p>
    <w:p w14:paraId="562B1C7A" w14:textId="77777777" w:rsidR="003101A4" w:rsidRDefault="001E7D97">
      <w:pPr>
        <w:spacing w:after="121" w:line="259" w:lineRule="auto"/>
        <w:ind w:left="-29" w:right="-28" w:firstLine="0"/>
      </w:pPr>
      <w:r>
        <w:rPr>
          <w:noProof/>
        </w:rPr>
        <mc:AlternateContent>
          <mc:Choice Requires="wpg">
            <w:drawing>
              <wp:inline distT="0" distB="0" distL="0" distR="0" wp14:anchorId="3A5AF07D" wp14:editId="4DC8B1B1">
                <wp:extent cx="6684264" cy="6096"/>
                <wp:effectExtent l="0" t="0" r="0" b="0"/>
                <wp:docPr id="5146" name="Group 5146"/>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6787" name="Shape 6787"/>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v:group id="Group 5146" style="width:526.32pt;height:0.47998pt;mso-position-horizontal-relative:char;mso-position-vertical-relative:line" coordsize="66842,60">
                <v:shape id="Shape 6788" style="position:absolute;width:66842;height:91;left:0;top:0;" coordsize="6684264,9144" path="m0,0l6684264,0l6684264,9144l0,9144l0,0">
                  <v:stroke on="false" weight="0pt" color="#000000" opacity="0" miterlimit="10" joinstyle="miter" endcap="flat"/>
                  <v:fill on="true" color="#ed7d31"/>
                </v:shape>
              </v:group>
            </w:pict>
          </mc:Fallback>
        </mc:AlternateContent>
      </w:r>
    </w:p>
    <w:p w14:paraId="3A517543" w14:textId="77777777" w:rsidR="009E7701" w:rsidRDefault="009E7701" w:rsidP="009E7701">
      <w:pPr>
        <w:pStyle w:val="NoSpacing"/>
        <w:rPr>
          <w:bCs/>
          <w:lang w:val="en-US"/>
        </w:rPr>
      </w:pPr>
      <w:r w:rsidRPr="009E7701">
        <w:rPr>
          <w:bCs/>
          <w:lang w:val="en-US"/>
        </w:rPr>
        <w:t>With a roster of internationally recognized composers and a growing catalogue of orchestral works, chamber music and opera, Birdsong Music Publishing is creating the music of the 21st century. Established in 2021, we offer full publishing and management services to our composers, supporting them and helping to develop their careers by connecting them to artists and ensembles of the highest standing and bringing their music to the widest possible audience.</w:t>
      </w:r>
    </w:p>
    <w:p w14:paraId="1161D037" w14:textId="77777777" w:rsidR="009E7701" w:rsidRPr="009E7701" w:rsidRDefault="009E7701" w:rsidP="009E7701">
      <w:pPr>
        <w:pStyle w:val="NoSpacing"/>
        <w:rPr>
          <w:bCs/>
          <w:lang w:val="en-US"/>
        </w:rPr>
      </w:pPr>
    </w:p>
    <w:p w14:paraId="1231AE18" w14:textId="620C5930" w:rsidR="00BD0208" w:rsidRDefault="009E7701" w:rsidP="009E7701">
      <w:pPr>
        <w:pStyle w:val="NoSpacing"/>
        <w:rPr>
          <w:bCs/>
          <w:lang w:val="en-US"/>
        </w:rPr>
      </w:pPr>
      <w:r w:rsidRPr="009E7701">
        <w:rPr>
          <w:bCs/>
          <w:lang w:val="en-US"/>
        </w:rPr>
        <w:t>Birdsong Music Publishing is an associated company of the HarrisonParrott Group, a leading arts and management company.</w:t>
      </w:r>
    </w:p>
    <w:p w14:paraId="6F92C57B" w14:textId="77777777" w:rsidR="009E7701" w:rsidRPr="00131B99" w:rsidRDefault="009E7701" w:rsidP="009E7701">
      <w:pPr>
        <w:pStyle w:val="NoSpacing"/>
        <w:rPr>
          <w:lang w:val="en-US"/>
        </w:rPr>
      </w:pPr>
    </w:p>
    <w:p w14:paraId="3CF31D83" w14:textId="77777777" w:rsidR="00131B99" w:rsidRDefault="00131B99" w:rsidP="00131B99">
      <w:pPr>
        <w:pStyle w:val="Heading1"/>
        <w:ind w:left="-5"/>
      </w:pPr>
      <w:r>
        <w:t xml:space="preserve">Job purpose </w:t>
      </w:r>
    </w:p>
    <w:p w14:paraId="55C00E52" w14:textId="77777777" w:rsidR="00131B99" w:rsidRDefault="00131B99" w:rsidP="00131B99">
      <w:pPr>
        <w:spacing w:after="121" w:line="259" w:lineRule="auto"/>
        <w:ind w:left="-29" w:right="-28" w:firstLine="0"/>
      </w:pPr>
      <w:r>
        <w:rPr>
          <w:noProof/>
        </w:rPr>
        <mc:AlternateContent>
          <mc:Choice Requires="wpg">
            <w:drawing>
              <wp:inline distT="0" distB="0" distL="0" distR="0" wp14:anchorId="3D3DD6CF" wp14:editId="08669C84">
                <wp:extent cx="6684264" cy="6096"/>
                <wp:effectExtent l="0" t="0" r="0" b="0"/>
                <wp:docPr id="1378393024" name="Group 1378393024"/>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1781261172" name="Shape 6787"/>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inline>
            </w:drawing>
          </mc:Choice>
          <mc:Fallback>
            <w:pict>
              <v:group w14:anchorId="6D721351" id="Group 1378393024" o:spid="_x0000_s1026" style="width:526.3pt;height:.5pt;mso-position-horizontal-relative:char;mso-position-vertical-relative:line" coordsize="6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">
                <v:shape id="Shape 6787"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" path="m,l6684264,r,9144l,9144,,e" fillcolor="#ed7d31" stroked="f" strokeweight="0">
                  <v:stroke miterlimit="83231f" joinstyle="miter"/>
                  <v:path arrowok="t" textboxrect="0,0,6684264,9144"/>
                </v:shape>
                <w10:anchorlock/>
              </v:group>
            </w:pict>
          </mc:Fallback>
        </mc:AlternateContent>
      </w:r>
    </w:p>
    <w:p w14:paraId="7B625B3A" w14:textId="2B729578" w:rsidR="00131B99" w:rsidRDefault="00ED3135" w:rsidP="00ED3135">
      <w:pPr>
        <w:pStyle w:val="NoSpacing"/>
        <w:rPr>
          <w:bCs/>
        </w:rPr>
      </w:pPr>
      <w:r>
        <w:rPr>
          <w:bCs/>
        </w:rPr>
        <w:t xml:space="preserve">The primary responsibility </w:t>
      </w:r>
      <w:r w:rsidR="004B60FD">
        <w:rPr>
          <w:bCs/>
        </w:rPr>
        <w:t>will</w:t>
      </w:r>
      <w:r w:rsidR="004B60FD" w:rsidRPr="004B60FD">
        <w:rPr>
          <w:bCs/>
        </w:rPr>
        <w:t xml:space="preserve"> </w:t>
      </w:r>
      <w:r>
        <w:rPr>
          <w:bCs/>
        </w:rPr>
        <w:t xml:space="preserve">be to </w:t>
      </w:r>
      <w:r w:rsidR="004B60FD" w:rsidRPr="004B60FD">
        <w:rPr>
          <w:bCs/>
        </w:rPr>
        <w:t xml:space="preserve">manage </w:t>
      </w:r>
      <w:r>
        <w:rPr>
          <w:bCs/>
        </w:rPr>
        <w:t xml:space="preserve">all day to day publishing operations, primarily liaising between composers and our publishing administrator, currently Faber Music </w:t>
      </w:r>
      <w:r w:rsidR="004B60FD" w:rsidRPr="004B60FD">
        <w:rPr>
          <w:bCs/>
        </w:rPr>
        <w:t xml:space="preserve">and </w:t>
      </w:r>
      <w:r>
        <w:rPr>
          <w:bCs/>
        </w:rPr>
        <w:t xml:space="preserve">managing and </w:t>
      </w:r>
      <w:r w:rsidRPr="004B60FD">
        <w:rPr>
          <w:bCs/>
        </w:rPr>
        <w:t>support</w:t>
      </w:r>
      <w:r>
        <w:rPr>
          <w:bCs/>
        </w:rPr>
        <w:t>ing</w:t>
      </w:r>
      <w:r w:rsidR="004B60FD" w:rsidRPr="004B60FD">
        <w:rPr>
          <w:bCs/>
        </w:rPr>
        <w:t xml:space="preserve"> composers throughout the creative </w:t>
      </w:r>
      <w:r w:rsidR="00FC6090">
        <w:rPr>
          <w:bCs/>
        </w:rPr>
        <w:t xml:space="preserve">and financial </w:t>
      </w:r>
      <w:r w:rsidR="004B60FD" w:rsidRPr="004B60FD">
        <w:rPr>
          <w:bCs/>
        </w:rPr>
        <w:t>process, ensuring seamless project delivery driving the promotion and sales of their works</w:t>
      </w:r>
      <w:r>
        <w:rPr>
          <w:bCs/>
        </w:rPr>
        <w:t xml:space="preserve"> including catalogue sales</w:t>
      </w:r>
      <w:r w:rsidR="004B60FD" w:rsidRPr="004B60FD">
        <w:rPr>
          <w:bCs/>
        </w:rPr>
        <w:t>. Th</w:t>
      </w:r>
      <w:r w:rsidR="004B60FD">
        <w:rPr>
          <w:bCs/>
        </w:rPr>
        <w:t xml:space="preserve">e </w:t>
      </w:r>
      <w:r w:rsidR="004B60FD" w:rsidRPr="004B60FD">
        <w:rPr>
          <w:bCs/>
        </w:rPr>
        <w:t xml:space="preserve">position acts as a key liaison between composers, internal teams, and external partners to maintain strong relationships, oversee </w:t>
      </w:r>
      <w:r>
        <w:rPr>
          <w:bCs/>
        </w:rPr>
        <w:t xml:space="preserve">publishing, </w:t>
      </w:r>
      <w:r w:rsidR="004B60FD" w:rsidRPr="004B60FD">
        <w:rPr>
          <w:bCs/>
        </w:rPr>
        <w:t>contract and financial administration, and enhance the visibility and commercial success of the composers</w:t>
      </w:r>
      <w:r w:rsidR="004B60FD">
        <w:rPr>
          <w:bCs/>
        </w:rPr>
        <w:t>’</w:t>
      </w:r>
      <w:r w:rsidR="004B60FD" w:rsidRPr="004B60FD">
        <w:rPr>
          <w:bCs/>
        </w:rPr>
        <w:t xml:space="preserve"> catalogue.</w:t>
      </w:r>
    </w:p>
    <w:p w14:paraId="08DF567F" w14:textId="77777777" w:rsidR="00131B99" w:rsidRPr="00BD0208" w:rsidRDefault="00131B99" w:rsidP="004B60FD">
      <w:pPr>
        <w:pStyle w:val="NoSpacing"/>
        <w:ind w:left="0" w:firstLine="0"/>
      </w:pPr>
    </w:p>
    <w:p w14:paraId="7E7F9947" w14:textId="484E80BE" w:rsidR="00131B99" w:rsidRDefault="00131B99" w:rsidP="00131B99">
      <w:pPr>
        <w:pStyle w:val="Heading1"/>
        <w:ind w:left="-5"/>
      </w:pPr>
      <w:r>
        <w:t>Key Accountabilities</w:t>
      </w:r>
    </w:p>
    <w:p w14:paraId="00282811" w14:textId="77777777" w:rsidR="00131B99" w:rsidRDefault="00131B99" w:rsidP="00131B99">
      <w:pPr>
        <w:spacing w:after="121" w:line="259" w:lineRule="auto"/>
        <w:ind w:left="-29" w:right="-28" w:firstLine="0"/>
      </w:pPr>
      <w:r>
        <w:rPr>
          <w:noProof/>
        </w:rPr>
        <mc:AlternateContent>
          <mc:Choice Requires="wpg">
            <w:drawing>
              <wp:inline distT="0" distB="0" distL="0" distR="0" wp14:anchorId="59EF2E99" wp14:editId="47DB9014">
                <wp:extent cx="6684264" cy="6096"/>
                <wp:effectExtent l="0" t="0" r="0" b="0"/>
                <wp:docPr id="21610215" name="Group 21610215"/>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40282165" name="Shape 6787"/>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inline>
            </w:drawing>
          </mc:Choice>
          <mc:Fallback>
            <w:pict>
              <v:group w14:anchorId="053342AA" id="Group 21610215" o:spid="_x0000_s1026" style="width:526.3pt;height:.5pt;mso-position-horizontal-relative:char;mso-position-vertical-relative:line" coordsize="6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">
                <v:shape id="Shape 6787"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" path="m,l6684264,r,9144l,9144,,e" fillcolor="#ed7d31" stroked="f" strokeweight="0">
                  <v:stroke miterlimit="83231f" joinstyle="miter"/>
                  <v:path arrowok="t" textboxrect="0,0,6684264,9144"/>
                </v:shape>
                <w10:anchorlock/>
              </v:group>
            </w:pict>
          </mc:Fallback>
        </mc:AlternateContent>
      </w:r>
    </w:p>
    <w:p w14:paraId="3DB52D97" w14:textId="77777777" w:rsidR="00ED3135" w:rsidRDefault="00ED3135" w:rsidP="00ED3135">
      <w:pPr>
        <w:rPr>
          <w:b/>
          <w:bCs/>
        </w:rPr>
      </w:pPr>
      <w:r w:rsidRPr="009E7701">
        <w:rPr>
          <w:b/>
          <w:bCs/>
        </w:rPr>
        <w:t>Administration:</w:t>
      </w:r>
    </w:p>
    <w:p w14:paraId="47FC561A" w14:textId="77777777" w:rsidR="00ED3135" w:rsidRPr="009E7701" w:rsidRDefault="00ED3135" w:rsidP="00ED3135">
      <w:pPr>
        <w:rPr>
          <w:b/>
          <w:bCs/>
        </w:rPr>
      </w:pPr>
    </w:p>
    <w:p w14:paraId="6AA2C694" w14:textId="77777777" w:rsidR="00ED3135" w:rsidRPr="009E7701" w:rsidRDefault="00ED3135" w:rsidP="00ED3135">
      <w:pPr>
        <w:rPr>
          <w:b/>
          <w:bCs/>
        </w:rPr>
      </w:pPr>
      <w:r w:rsidRPr="009E7701">
        <w:rPr>
          <w:b/>
          <w:bCs/>
        </w:rPr>
        <w:t>Publishing administration</w:t>
      </w:r>
    </w:p>
    <w:p w14:paraId="01A91BF9" w14:textId="77777777" w:rsidR="00ED3135" w:rsidRDefault="00ED3135" w:rsidP="00ED3135">
      <w:pPr>
        <w:pStyle w:val="ListParagraph"/>
        <w:numPr>
          <w:ilvl w:val="0"/>
          <w:numId w:val="22"/>
        </w:numPr>
      </w:pPr>
      <w:r>
        <w:t>Manage the Birdsong works catalogue and digital score and parts material.</w:t>
      </w:r>
    </w:p>
    <w:p w14:paraId="4FA2CAC4" w14:textId="77777777" w:rsidR="00ED3135" w:rsidRDefault="00ED3135" w:rsidP="00ED3135">
      <w:pPr>
        <w:pStyle w:val="ListParagraph"/>
        <w:numPr>
          <w:ilvl w:val="0"/>
          <w:numId w:val="22"/>
        </w:numPr>
      </w:pPr>
      <w:r>
        <w:t>Liaise with composers’ editors to obtain accurate editorial quotes, confirm availability and outline relevant deadlines.</w:t>
      </w:r>
    </w:p>
    <w:p w14:paraId="33499A98" w14:textId="77777777" w:rsidR="00ED3135" w:rsidRDefault="00ED3135" w:rsidP="00ED3135">
      <w:pPr>
        <w:pStyle w:val="ListParagraph"/>
        <w:numPr>
          <w:ilvl w:val="0"/>
          <w:numId w:val="22"/>
        </w:numPr>
      </w:pPr>
      <w:r>
        <w:t>Accurately submit new works to Faber Music for registration with PRS.</w:t>
      </w:r>
    </w:p>
    <w:p w14:paraId="29BC92E9" w14:textId="77777777" w:rsidR="00ED3135" w:rsidRDefault="00ED3135" w:rsidP="00ED3135">
      <w:pPr>
        <w:pStyle w:val="ListParagraph"/>
        <w:numPr>
          <w:ilvl w:val="0"/>
          <w:numId w:val="22"/>
        </w:numPr>
      </w:pPr>
      <w:r>
        <w:t>Liaise with Faber Music’s hire library to co-ordinate preparation and distribution of Birdsong hire scores.</w:t>
      </w:r>
    </w:p>
    <w:p w14:paraId="425CB861" w14:textId="77777777" w:rsidR="00ED3135" w:rsidRDefault="00ED3135" w:rsidP="00ED3135">
      <w:pPr>
        <w:pStyle w:val="ListParagraph"/>
        <w:numPr>
          <w:ilvl w:val="0"/>
          <w:numId w:val="22"/>
        </w:numPr>
      </w:pPr>
      <w:r>
        <w:t>Prepare title pages and preliminary material, and proofread scores for sale and hire.</w:t>
      </w:r>
    </w:p>
    <w:p w14:paraId="7A1A42DE" w14:textId="77777777" w:rsidR="00ED3135" w:rsidRDefault="00ED3135" w:rsidP="00ED3135">
      <w:pPr>
        <w:pStyle w:val="ListParagraph"/>
        <w:numPr>
          <w:ilvl w:val="0"/>
          <w:numId w:val="22"/>
        </w:numPr>
      </w:pPr>
      <w:r>
        <w:t>Upload scores on the E-Partners hub for digital sheet music sales.</w:t>
      </w:r>
    </w:p>
    <w:p w14:paraId="5C84327C" w14:textId="77777777" w:rsidR="00ED3135" w:rsidRDefault="00ED3135" w:rsidP="00ED3135">
      <w:pPr>
        <w:pStyle w:val="ListParagraph"/>
        <w:numPr>
          <w:ilvl w:val="0"/>
          <w:numId w:val="22"/>
        </w:numPr>
      </w:pPr>
      <w:r>
        <w:t>Analyse and distribute royalty statements.</w:t>
      </w:r>
    </w:p>
    <w:p w14:paraId="5691B834" w14:textId="77777777" w:rsidR="00ED3135" w:rsidRDefault="00ED3135" w:rsidP="00ED3135">
      <w:pPr>
        <w:pStyle w:val="ListParagraph"/>
        <w:numPr>
          <w:ilvl w:val="0"/>
          <w:numId w:val="22"/>
        </w:numPr>
      </w:pPr>
      <w:r>
        <w:lastRenderedPageBreak/>
        <w:t>Manage synchronisation and licence requests.</w:t>
      </w:r>
    </w:p>
    <w:p w14:paraId="2F549814" w14:textId="77777777" w:rsidR="00ED3135" w:rsidRDefault="00ED3135" w:rsidP="00ED3135"/>
    <w:p w14:paraId="5B5B1466" w14:textId="77777777" w:rsidR="00ED3135" w:rsidRPr="009E7701" w:rsidRDefault="00ED3135" w:rsidP="00ED3135">
      <w:pPr>
        <w:rPr>
          <w:b/>
          <w:bCs/>
        </w:rPr>
      </w:pPr>
      <w:r w:rsidRPr="009E7701">
        <w:rPr>
          <w:b/>
          <w:bCs/>
        </w:rPr>
        <w:t>Contracts</w:t>
      </w:r>
    </w:p>
    <w:p w14:paraId="502A84CA" w14:textId="77777777" w:rsidR="00ED3135" w:rsidRDefault="00ED3135" w:rsidP="00ED3135">
      <w:pPr>
        <w:pStyle w:val="ListParagraph"/>
        <w:numPr>
          <w:ilvl w:val="0"/>
          <w:numId w:val="23"/>
        </w:numPr>
      </w:pPr>
      <w:r>
        <w:t>Negotiate, process and manage the issuing and finalisation of contracts for commission projects.</w:t>
      </w:r>
    </w:p>
    <w:p w14:paraId="0A351D44" w14:textId="77777777" w:rsidR="00ED3135" w:rsidRDefault="00ED3135" w:rsidP="00ED3135">
      <w:pPr>
        <w:pStyle w:val="ListParagraph"/>
        <w:numPr>
          <w:ilvl w:val="0"/>
          <w:numId w:val="23"/>
        </w:numPr>
      </w:pPr>
      <w:r>
        <w:t>Negotiate and issue contracts for publishing agreements e.g. librettist agreements.</w:t>
      </w:r>
    </w:p>
    <w:p w14:paraId="32B0720D" w14:textId="77777777" w:rsidR="00ED3135" w:rsidRDefault="00ED3135" w:rsidP="00ED3135"/>
    <w:p w14:paraId="361426FA" w14:textId="77777777" w:rsidR="00ED3135" w:rsidRPr="00FC6090" w:rsidRDefault="00ED3135" w:rsidP="00ED3135">
      <w:pPr>
        <w:rPr>
          <w:b/>
          <w:bCs/>
        </w:rPr>
      </w:pPr>
      <w:r w:rsidRPr="00FC6090">
        <w:rPr>
          <w:b/>
          <w:bCs/>
        </w:rPr>
        <w:t>Financial Administration</w:t>
      </w:r>
    </w:p>
    <w:p w14:paraId="3E281EE2" w14:textId="77777777" w:rsidR="00ED3135" w:rsidRDefault="00ED3135" w:rsidP="00ED3135">
      <w:pPr>
        <w:pStyle w:val="ListParagraph"/>
        <w:numPr>
          <w:ilvl w:val="0"/>
          <w:numId w:val="23"/>
        </w:numPr>
      </w:pPr>
      <w:r>
        <w:t>Manage budgets for commission projects, including composer’s fee, editing costs and hire fees.</w:t>
      </w:r>
    </w:p>
    <w:p w14:paraId="2435AAAE" w14:textId="77777777" w:rsidR="00ED3135" w:rsidRDefault="00ED3135" w:rsidP="00ED3135">
      <w:pPr>
        <w:pStyle w:val="ListParagraph"/>
        <w:numPr>
          <w:ilvl w:val="0"/>
          <w:numId w:val="23"/>
        </w:numPr>
      </w:pPr>
      <w:r>
        <w:t>Promptly invoice promoters for composers’ commission fees.</w:t>
      </w:r>
    </w:p>
    <w:p w14:paraId="39E1A23D" w14:textId="77777777" w:rsidR="00ED3135" w:rsidRDefault="00ED3135" w:rsidP="00ED3135">
      <w:pPr>
        <w:pStyle w:val="ListParagraph"/>
        <w:numPr>
          <w:ilvl w:val="0"/>
          <w:numId w:val="23"/>
        </w:numPr>
      </w:pPr>
      <w:r>
        <w:t>Timely payment of editorial invoices.</w:t>
      </w:r>
    </w:p>
    <w:p w14:paraId="2019CD83" w14:textId="77777777" w:rsidR="00ED3135" w:rsidRDefault="00ED3135" w:rsidP="00ED3135">
      <w:pPr>
        <w:pStyle w:val="ListParagraph"/>
        <w:numPr>
          <w:ilvl w:val="0"/>
          <w:numId w:val="23"/>
        </w:numPr>
      </w:pPr>
      <w:r>
        <w:t>Produce accurate management and publishing income projections, and ensure the company’s finance team are fully informed.</w:t>
      </w:r>
    </w:p>
    <w:p w14:paraId="18EDDBC8" w14:textId="77777777" w:rsidR="00ED3135" w:rsidRDefault="00ED3135" w:rsidP="00ED3135">
      <w:pPr>
        <w:pStyle w:val="ListParagraph"/>
        <w:numPr>
          <w:ilvl w:val="0"/>
          <w:numId w:val="23"/>
        </w:numPr>
      </w:pPr>
      <w:r>
        <w:t>Ensure financial information on composer diary system is maintained.</w:t>
      </w:r>
    </w:p>
    <w:p w14:paraId="78153C2E" w14:textId="77777777" w:rsidR="00ED3135" w:rsidRDefault="00ED3135" w:rsidP="00ED3135">
      <w:pPr>
        <w:pStyle w:val="ListParagraph"/>
        <w:numPr>
          <w:ilvl w:val="0"/>
          <w:numId w:val="23"/>
        </w:numPr>
      </w:pPr>
      <w:r>
        <w:t>Review promoter invoices and monthly commission statements to ensure correct and complete.</w:t>
      </w:r>
    </w:p>
    <w:p w14:paraId="61B29736" w14:textId="77777777" w:rsidR="00ED3135" w:rsidRDefault="00ED3135" w:rsidP="00ED3135">
      <w:pPr>
        <w:pStyle w:val="ListParagraph"/>
        <w:numPr>
          <w:ilvl w:val="0"/>
          <w:numId w:val="23"/>
        </w:numPr>
      </w:pPr>
      <w:r>
        <w:t>Ensure effective liaison with the Accounts department on all matters relating to timely accounting to artists.</w:t>
      </w:r>
    </w:p>
    <w:p w14:paraId="4654C923" w14:textId="77777777" w:rsidR="00ED3135" w:rsidRDefault="00ED3135" w:rsidP="009E7701">
      <w:pPr>
        <w:rPr>
          <w:b/>
          <w:bCs/>
        </w:rPr>
      </w:pPr>
    </w:p>
    <w:p w14:paraId="59EC0319" w14:textId="59239D42" w:rsidR="009E7701" w:rsidRPr="009E7701" w:rsidRDefault="009E7701" w:rsidP="009E7701">
      <w:pPr>
        <w:rPr>
          <w:b/>
          <w:bCs/>
        </w:rPr>
      </w:pPr>
      <w:r w:rsidRPr="009E7701">
        <w:rPr>
          <w:b/>
          <w:bCs/>
        </w:rPr>
        <w:t>Composer Management and Sales</w:t>
      </w:r>
      <w:r w:rsidR="004B60FD">
        <w:rPr>
          <w:b/>
          <w:bCs/>
        </w:rPr>
        <w:t>:</w:t>
      </w:r>
    </w:p>
    <w:p w14:paraId="4E3FCEF1" w14:textId="77777777" w:rsidR="009E7701" w:rsidRPr="009E7701" w:rsidRDefault="009E7701" w:rsidP="009E7701">
      <w:pPr>
        <w:rPr>
          <w:b/>
          <w:bCs/>
        </w:rPr>
      </w:pPr>
      <w:r w:rsidRPr="009E7701">
        <w:rPr>
          <w:b/>
          <w:bCs/>
        </w:rPr>
        <w:t>Composer Management</w:t>
      </w:r>
    </w:p>
    <w:p w14:paraId="00F2CCDF" w14:textId="77777777" w:rsidR="009E7701" w:rsidRDefault="009E7701" w:rsidP="009E7701">
      <w:pPr>
        <w:pStyle w:val="ListParagraph"/>
        <w:numPr>
          <w:ilvl w:val="0"/>
          <w:numId w:val="19"/>
        </w:numPr>
      </w:pPr>
      <w:r>
        <w:t>Act as a key point of contact with assigned composers.</w:t>
      </w:r>
    </w:p>
    <w:p w14:paraId="7DAA27E7" w14:textId="77777777" w:rsidR="009E7701" w:rsidRDefault="009E7701" w:rsidP="009E7701">
      <w:pPr>
        <w:pStyle w:val="ListParagraph"/>
        <w:numPr>
          <w:ilvl w:val="0"/>
          <w:numId w:val="19"/>
        </w:numPr>
      </w:pPr>
      <w:r>
        <w:t>Negotiate fees and details of commission projects.</w:t>
      </w:r>
    </w:p>
    <w:p w14:paraId="03C9BF29" w14:textId="77777777" w:rsidR="009E7701" w:rsidRDefault="009E7701" w:rsidP="009E7701">
      <w:pPr>
        <w:pStyle w:val="ListParagraph"/>
        <w:numPr>
          <w:ilvl w:val="0"/>
          <w:numId w:val="19"/>
        </w:numPr>
      </w:pPr>
      <w:r>
        <w:t>Lead on long-term creative and financial strategy for composers.</w:t>
      </w:r>
    </w:p>
    <w:p w14:paraId="6DB738AC" w14:textId="77777777" w:rsidR="009E7701" w:rsidRDefault="009E7701" w:rsidP="009E7701">
      <w:pPr>
        <w:pStyle w:val="ListParagraph"/>
        <w:numPr>
          <w:ilvl w:val="0"/>
          <w:numId w:val="19"/>
        </w:numPr>
      </w:pPr>
      <w:r>
        <w:t>Provide support to composers on project concepts.</w:t>
      </w:r>
    </w:p>
    <w:p w14:paraId="290601D7" w14:textId="77777777" w:rsidR="009E7701" w:rsidRDefault="009E7701" w:rsidP="009E7701">
      <w:pPr>
        <w:pStyle w:val="ListParagraph"/>
        <w:numPr>
          <w:ilvl w:val="0"/>
          <w:numId w:val="19"/>
        </w:numPr>
      </w:pPr>
      <w:r>
        <w:t>Track back-catalogue performances and territory growth.</w:t>
      </w:r>
    </w:p>
    <w:p w14:paraId="6681698C" w14:textId="77777777" w:rsidR="009E7701" w:rsidRDefault="009E7701" w:rsidP="009E7701">
      <w:pPr>
        <w:pStyle w:val="ListParagraph"/>
        <w:numPr>
          <w:ilvl w:val="0"/>
          <w:numId w:val="19"/>
        </w:numPr>
      </w:pPr>
      <w:r>
        <w:t>Maintain and update commission project details on Birdsong systems (Overture, Trello and Notion).</w:t>
      </w:r>
    </w:p>
    <w:p w14:paraId="0DBB14E7" w14:textId="77777777" w:rsidR="009E7701" w:rsidRDefault="009E7701" w:rsidP="009E7701">
      <w:pPr>
        <w:pStyle w:val="ListParagraph"/>
        <w:numPr>
          <w:ilvl w:val="0"/>
          <w:numId w:val="19"/>
        </w:numPr>
      </w:pPr>
      <w:r>
        <w:t>Oversee deadlines for the composer, editor, hire library and orchestra to ensure timely delivery of scores.</w:t>
      </w:r>
    </w:p>
    <w:p w14:paraId="132890DE" w14:textId="77777777" w:rsidR="009E7701" w:rsidRPr="009E7701" w:rsidRDefault="009E7701" w:rsidP="009E7701">
      <w:pPr>
        <w:rPr>
          <w:b/>
          <w:bCs/>
        </w:rPr>
      </w:pPr>
    </w:p>
    <w:p w14:paraId="5D1D8AC1" w14:textId="2A8A3539" w:rsidR="009E7701" w:rsidRPr="009E7701" w:rsidRDefault="009E7701" w:rsidP="009E7701">
      <w:pPr>
        <w:rPr>
          <w:b/>
          <w:bCs/>
        </w:rPr>
      </w:pPr>
      <w:r w:rsidRPr="009E7701">
        <w:rPr>
          <w:b/>
          <w:bCs/>
        </w:rPr>
        <w:t>Marketing and Sales</w:t>
      </w:r>
    </w:p>
    <w:p w14:paraId="5160E7BA" w14:textId="77777777" w:rsidR="009E7701" w:rsidRDefault="009E7701" w:rsidP="009E7701">
      <w:pPr>
        <w:pStyle w:val="ListParagraph"/>
        <w:numPr>
          <w:ilvl w:val="0"/>
          <w:numId w:val="20"/>
        </w:numPr>
      </w:pPr>
      <w:r>
        <w:t>Establish and build relationships with promoters and orchestras.</w:t>
      </w:r>
    </w:p>
    <w:p w14:paraId="0DA6ADB4" w14:textId="0F8636FE" w:rsidR="009E7701" w:rsidRDefault="009E7701" w:rsidP="009E7701">
      <w:pPr>
        <w:pStyle w:val="ListParagraph"/>
        <w:numPr>
          <w:ilvl w:val="0"/>
          <w:numId w:val="20"/>
        </w:numPr>
      </w:pPr>
      <w:r>
        <w:t>Initiate and drive external sales to promote composers</w:t>
      </w:r>
      <w:r w:rsidR="004B60FD">
        <w:t>’</w:t>
      </w:r>
      <w:r>
        <w:t xml:space="preserve"> back-catalogue works and pitch new commission projects.</w:t>
      </w:r>
    </w:p>
    <w:p w14:paraId="4E6291C8" w14:textId="77777777" w:rsidR="009E7701" w:rsidRDefault="009E7701" w:rsidP="009E7701">
      <w:pPr>
        <w:pStyle w:val="ListParagraph"/>
        <w:numPr>
          <w:ilvl w:val="0"/>
          <w:numId w:val="20"/>
        </w:numPr>
      </w:pPr>
      <w:r>
        <w:t>Distribute internal briefing notes and sales across the HarrisonParrott Group.</w:t>
      </w:r>
    </w:p>
    <w:p w14:paraId="367F72C2" w14:textId="77777777" w:rsidR="009E7701" w:rsidRDefault="009E7701" w:rsidP="009E7701">
      <w:pPr>
        <w:pStyle w:val="ListParagraph"/>
        <w:numPr>
          <w:ilvl w:val="0"/>
          <w:numId w:val="20"/>
        </w:numPr>
      </w:pPr>
      <w:r>
        <w:t>Prepare and distribute project decks and sales materials.</w:t>
      </w:r>
    </w:p>
    <w:p w14:paraId="526252CB" w14:textId="184337F9" w:rsidR="009E7701" w:rsidRDefault="009E7701" w:rsidP="009E7701">
      <w:pPr>
        <w:pStyle w:val="ListParagraph"/>
        <w:numPr>
          <w:ilvl w:val="0"/>
          <w:numId w:val="20"/>
        </w:numPr>
      </w:pPr>
      <w:r>
        <w:t>Actively attend a range of concerts and industry events to grow Birdsong</w:t>
      </w:r>
      <w:r w:rsidR="004B60FD">
        <w:t>’</w:t>
      </w:r>
      <w:r>
        <w:t>s visibility and network.</w:t>
      </w:r>
    </w:p>
    <w:p w14:paraId="439FAAA3" w14:textId="77777777" w:rsidR="003D2448" w:rsidRDefault="003D2448" w:rsidP="003D2448">
      <w:pPr>
        <w:rPr>
          <w:b/>
          <w:bCs/>
        </w:rPr>
      </w:pPr>
    </w:p>
    <w:p w14:paraId="748C0002" w14:textId="293DD1A0" w:rsidR="003D2448" w:rsidRPr="009E7701" w:rsidRDefault="003D2448" w:rsidP="003D2448">
      <w:pPr>
        <w:rPr>
          <w:b/>
          <w:bCs/>
        </w:rPr>
      </w:pPr>
      <w:r w:rsidRPr="009E7701">
        <w:rPr>
          <w:b/>
          <w:bCs/>
        </w:rPr>
        <w:t>Press and PR</w:t>
      </w:r>
    </w:p>
    <w:p w14:paraId="39E94AAF" w14:textId="77777777" w:rsidR="003D2448" w:rsidRDefault="003D2448" w:rsidP="003D2448">
      <w:pPr>
        <w:pStyle w:val="ListParagraph"/>
        <w:numPr>
          <w:ilvl w:val="0"/>
          <w:numId w:val="24"/>
        </w:numPr>
      </w:pPr>
      <w:r>
        <w:t>Oversee Birdsong’s social media profiles (Instagram, Facebook, X, Linkedin), sharing posts for premieres and other relevant news updates.</w:t>
      </w:r>
    </w:p>
    <w:p w14:paraId="45E2DC16" w14:textId="77777777" w:rsidR="003D2448" w:rsidRDefault="003D2448" w:rsidP="003D2448">
      <w:pPr>
        <w:pStyle w:val="ListParagraph"/>
        <w:numPr>
          <w:ilvl w:val="0"/>
          <w:numId w:val="24"/>
        </w:numPr>
      </w:pPr>
      <w:r>
        <w:t>Support with creation of brand assets.</w:t>
      </w:r>
    </w:p>
    <w:p w14:paraId="2B2220E5" w14:textId="77777777" w:rsidR="003D2448" w:rsidRDefault="003D2448" w:rsidP="003D2448">
      <w:pPr>
        <w:pStyle w:val="ListParagraph"/>
        <w:numPr>
          <w:ilvl w:val="0"/>
          <w:numId w:val="24"/>
        </w:numPr>
      </w:pPr>
      <w:r>
        <w:t>Maintain and upload content on composers’ website pages, including the weekly news, biographies, and works list.</w:t>
      </w:r>
    </w:p>
    <w:p w14:paraId="5754B00E" w14:textId="77777777" w:rsidR="003D2448" w:rsidRDefault="003D2448" w:rsidP="003D2448">
      <w:pPr>
        <w:pStyle w:val="ListParagraph"/>
        <w:numPr>
          <w:ilvl w:val="0"/>
          <w:numId w:val="24"/>
        </w:numPr>
      </w:pPr>
      <w:r>
        <w:t>Submit copy to the Marketing department for company website news.</w:t>
      </w:r>
    </w:p>
    <w:p w14:paraId="66F2F222" w14:textId="77777777" w:rsidR="003D2448" w:rsidRDefault="003D2448" w:rsidP="003D2448">
      <w:pPr>
        <w:pStyle w:val="ListParagraph"/>
        <w:numPr>
          <w:ilvl w:val="0"/>
          <w:numId w:val="24"/>
        </w:numPr>
      </w:pPr>
      <w:r>
        <w:t>Maintain biographies, photographs, reviews and catalogue recordings as required.</w:t>
      </w:r>
    </w:p>
    <w:p w14:paraId="438777EF" w14:textId="1706F237" w:rsidR="003D2448" w:rsidRDefault="003D2448" w:rsidP="003D2448">
      <w:pPr>
        <w:pStyle w:val="ListParagraph"/>
        <w:numPr>
          <w:ilvl w:val="0"/>
          <w:numId w:val="24"/>
        </w:numPr>
      </w:pPr>
      <w:r>
        <w:t>Oversee creation and distribution of monthly internal and external newsletters.</w:t>
      </w:r>
    </w:p>
    <w:p w14:paraId="4406F9C2" w14:textId="77777777" w:rsidR="009E7701" w:rsidRPr="009E7701" w:rsidRDefault="009E7701" w:rsidP="009E7701">
      <w:pPr>
        <w:rPr>
          <w:b/>
          <w:bCs/>
        </w:rPr>
      </w:pPr>
    </w:p>
    <w:p w14:paraId="210F192E" w14:textId="02925D03" w:rsidR="009E7701" w:rsidRPr="009E7701" w:rsidRDefault="009E7701" w:rsidP="009E7701">
      <w:pPr>
        <w:rPr>
          <w:b/>
          <w:bCs/>
        </w:rPr>
      </w:pPr>
      <w:r w:rsidRPr="009E7701">
        <w:rPr>
          <w:b/>
          <w:bCs/>
        </w:rPr>
        <w:t>General</w:t>
      </w:r>
    </w:p>
    <w:p w14:paraId="5B45AE9C" w14:textId="77777777" w:rsidR="009E7701" w:rsidRDefault="009E7701" w:rsidP="009E7701">
      <w:pPr>
        <w:pStyle w:val="ListParagraph"/>
        <w:numPr>
          <w:ilvl w:val="0"/>
          <w:numId w:val="21"/>
        </w:numPr>
      </w:pPr>
      <w:r>
        <w:t>A&amp;R: Attend concerts and meet prospective composers; review viability of potential signings.</w:t>
      </w:r>
    </w:p>
    <w:p w14:paraId="1B4879A8" w14:textId="77777777" w:rsidR="009E7701" w:rsidRDefault="009E7701" w:rsidP="009E7701">
      <w:pPr>
        <w:pStyle w:val="ListParagraph"/>
        <w:numPr>
          <w:ilvl w:val="0"/>
          <w:numId w:val="21"/>
        </w:numPr>
      </w:pPr>
      <w:r>
        <w:t>Oversee database of prize and grants, submitting applications when appropriate.</w:t>
      </w:r>
    </w:p>
    <w:p w14:paraId="438876E8" w14:textId="77777777" w:rsidR="009E7701" w:rsidRPr="009E7701" w:rsidRDefault="009E7701" w:rsidP="009E7701">
      <w:pPr>
        <w:rPr>
          <w:b/>
          <w:bCs/>
        </w:rPr>
      </w:pPr>
    </w:p>
    <w:p w14:paraId="1E9A9D5F" w14:textId="77777777" w:rsidR="009E7701" w:rsidRDefault="009E7701" w:rsidP="009E7701"/>
    <w:p w14:paraId="6F6CCC6E" w14:textId="77777777" w:rsidR="004B60FD" w:rsidRDefault="004B60FD" w:rsidP="004B60FD"/>
    <w:p w14:paraId="5498DEB3" w14:textId="77777777" w:rsidR="004B60FD" w:rsidRDefault="004B60FD" w:rsidP="004B60FD"/>
    <w:p w14:paraId="5E46FE81" w14:textId="77777777" w:rsidR="004B60FD" w:rsidRDefault="004B60FD" w:rsidP="00131B99">
      <w:pPr>
        <w:pStyle w:val="Heading1"/>
        <w:ind w:left="-5"/>
      </w:pPr>
    </w:p>
    <w:p w14:paraId="71D4C868" w14:textId="39A73271" w:rsidR="00131B99" w:rsidRDefault="00131B99" w:rsidP="00131B99">
      <w:pPr>
        <w:pStyle w:val="Heading1"/>
        <w:ind w:left="-5"/>
      </w:pPr>
      <w:r>
        <w:t>Benefits</w:t>
      </w:r>
    </w:p>
    <w:p w14:paraId="0B1942B5" w14:textId="77777777" w:rsidR="00131B99" w:rsidRDefault="00131B99" w:rsidP="00131B99">
      <w:pPr>
        <w:spacing w:after="121" w:line="259" w:lineRule="auto"/>
        <w:ind w:left="-29" w:right="-28" w:firstLine="0"/>
      </w:pPr>
      <w:r>
        <w:rPr>
          <w:noProof/>
        </w:rPr>
        <mc:AlternateContent>
          <mc:Choice Requires="wpg">
            <w:drawing>
              <wp:inline distT="0" distB="0" distL="0" distR="0" wp14:anchorId="61701E63" wp14:editId="254A992D">
                <wp:extent cx="6684264" cy="6096"/>
                <wp:effectExtent l="0" t="0" r="0" b="0"/>
                <wp:docPr id="914765371" name="Group 914765371"/>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1806424939" name="Shape 6787"/>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inline>
            </w:drawing>
          </mc:Choice>
          <mc:Fallback>
            <w:pict>
              <v:group w14:anchorId="2D030637" id="Group 914765371" o:spid="_x0000_s1026" style="width:526.3pt;height:.5pt;mso-position-horizontal-relative:char;mso-position-vertical-relative:line" coordsize="6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">
                <v:shape id="Shape 6787"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" path="m,l6684264,r,9144l,9144,,e" fillcolor="#ed7d31" stroked="f" strokeweight="0">
                  <v:stroke miterlimit="83231f" joinstyle="miter"/>
                  <v:path arrowok="t" textboxrect="0,0,6684264,9144"/>
                </v:shape>
                <w10:anchorlock/>
              </v:group>
            </w:pict>
          </mc:Fallback>
        </mc:AlternateContent>
      </w:r>
    </w:p>
    <w:p w14:paraId="6320D638" w14:textId="77777777" w:rsidR="00131B99" w:rsidRDefault="00131B99" w:rsidP="00131B99">
      <w:pPr>
        <w:pStyle w:val="ListParagraph"/>
        <w:keepNext/>
        <w:keepLines/>
        <w:numPr>
          <w:ilvl w:val="0"/>
          <w:numId w:val="10"/>
        </w:numPr>
        <w:spacing w:before="120" w:after="0" w:line="240" w:lineRule="auto"/>
        <w:outlineLvl w:val="1"/>
      </w:pPr>
      <w:r>
        <w:t xml:space="preserve">The post carries 25 days of paid holiday per year pro rata in addition to statutory bank and public holidays. 5 of these days are to be taken during the office closure period in December. </w:t>
      </w:r>
    </w:p>
    <w:p w14:paraId="7DC71295" w14:textId="29CB9B2C" w:rsidR="00131B99" w:rsidRDefault="00131B99" w:rsidP="00131B99">
      <w:pPr>
        <w:pStyle w:val="ListParagraph"/>
        <w:keepNext/>
        <w:keepLines/>
        <w:numPr>
          <w:ilvl w:val="0"/>
          <w:numId w:val="10"/>
        </w:numPr>
        <w:spacing w:before="120" w:after="0" w:line="240" w:lineRule="auto"/>
        <w:outlineLvl w:val="1"/>
      </w:pPr>
      <w:r>
        <w:t>After 3 months of continuous employment the post holder will automatically be enrolled into the Company</w:t>
      </w:r>
      <w:r w:rsidR="004B60FD">
        <w:t>’</w:t>
      </w:r>
      <w:r>
        <w:t xml:space="preserve">s Pension Scheme. </w:t>
      </w:r>
    </w:p>
    <w:p w14:paraId="5920E214" w14:textId="77777777" w:rsidR="00131B99" w:rsidRDefault="00131B99" w:rsidP="00131B99">
      <w:pPr>
        <w:pStyle w:val="ListParagraph"/>
        <w:keepNext/>
        <w:keepLines/>
        <w:numPr>
          <w:ilvl w:val="0"/>
          <w:numId w:val="10"/>
        </w:numPr>
        <w:spacing w:before="120" w:after="0" w:line="240" w:lineRule="auto"/>
        <w:outlineLvl w:val="1"/>
      </w:pPr>
      <w:r>
        <w:t xml:space="preserve">Life assurance: 3 x annual salary. </w:t>
      </w:r>
    </w:p>
    <w:p w14:paraId="5D8DEE28" w14:textId="77777777" w:rsidR="00131B99" w:rsidRDefault="00131B99" w:rsidP="00131B99">
      <w:pPr>
        <w:pStyle w:val="ListParagraph"/>
        <w:keepNext/>
        <w:keepLines/>
        <w:numPr>
          <w:ilvl w:val="0"/>
          <w:numId w:val="10"/>
        </w:numPr>
        <w:spacing w:before="120" w:after="0" w:line="240" w:lineRule="auto"/>
        <w:outlineLvl w:val="1"/>
      </w:pPr>
      <w:r>
        <w:t xml:space="preserve">Hybrid workplace model. </w:t>
      </w:r>
    </w:p>
    <w:p w14:paraId="28F66D05" w14:textId="77777777" w:rsidR="00131B99" w:rsidRDefault="00131B99" w:rsidP="00131B99">
      <w:pPr>
        <w:pStyle w:val="ListParagraph"/>
        <w:keepNext/>
        <w:keepLines/>
        <w:numPr>
          <w:ilvl w:val="0"/>
          <w:numId w:val="10"/>
        </w:numPr>
        <w:spacing w:before="120" w:after="0" w:line="240" w:lineRule="auto"/>
        <w:outlineLvl w:val="1"/>
      </w:pPr>
      <w:r>
        <w:t xml:space="preserve">Flexible starting and ending times. </w:t>
      </w:r>
    </w:p>
    <w:p w14:paraId="10C10F4B" w14:textId="77777777" w:rsidR="00131B99" w:rsidRDefault="00131B99" w:rsidP="00131B99">
      <w:pPr>
        <w:pStyle w:val="ListParagraph"/>
        <w:keepNext/>
        <w:keepLines/>
        <w:numPr>
          <w:ilvl w:val="0"/>
          <w:numId w:val="10"/>
        </w:numPr>
        <w:spacing w:before="120" w:after="0" w:line="240" w:lineRule="auto"/>
        <w:outlineLvl w:val="1"/>
      </w:pPr>
      <w:r>
        <w:t xml:space="preserve">Employee Assistant Programme </w:t>
      </w:r>
    </w:p>
    <w:p w14:paraId="597465BE" w14:textId="3C22D8C5" w:rsidR="00131B99" w:rsidRPr="00131B99" w:rsidRDefault="00131B99" w:rsidP="00131B99">
      <w:pPr>
        <w:pStyle w:val="ListParagraph"/>
        <w:keepNext/>
        <w:keepLines/>
        <w:numPr>
          <w:ilvl w:val="0"/>
          <w:numId w:val="10"/>
        </w:numPr>
        <w:spacing w:before="120" w:after="0" w:line="240" w:lineRule="auto"/>
        <w:outlineLvl w:val="1"/>
      </w:pPr>
      <w:r>
        <w:t>Plus, Somerset House residents</w:t>
      </w:r>
      <w:r w:rsidR="004B60FD">
        <w:t>’</w:t>
      </w:r>
      <w:r>
        <w:t xml:space="preserve"> benefits: - I Love Covent Garden Card - Northbank Privilege Card - Corporate rate at Waldorf Fitness First - Community membership rates at King</w:t>
      </w:r>
      <w:r w:rsidR="004B60FD">
        <w:t>’</w:t>
      </w:r>
      <w:r>
        <w:t>s College Gyms - Covent Garden Physio – introductory rate: 10%</w:t>
      </w:r>
    </w:p>
    <w:p w14:paraId="5B0FDEB2" w14:textId="77777777" w:rsidR="00131B99" w:rsidRDefault="00131B99" w:rsidP="00131B99">
      <w:pPr>
        <w:pStyle w:val="Heading1"/>
        <w:ind w:left="-5"/>
      </w:pPr>
    </w:p>
    <w:p w14:paraId="1F8BE547" w14:textId="39E32BB0" w:rsidR="00131B99" w:rsidRDefault="00131B99" w:rsidP="00131B99">
      <w:pPr>
        <w:pStyle w:val="Heading1"/>
        <w:ind w:left="-5"/>
      </w:pPr>
      <w:r>
        <w:t>Person Specification</w:t>
      </w:r>
    </w:p>
    <w:p w14:paraId="54E786B2" w14:textId="77777777" w:rsidR="00131B99" w:rsidRDefault="00131B99" w:rsidP="00131B99">
      <w:pPr>
        <w:spacing w:after="121" w:line="259" w:lineRule="auto"/>
        <w:ind w:left="-29" w:right="-28" w:firstLine="0"/>
      </w:pPr>
      <w:r>
        <w:rPr>
          <w:noProof/>
        </w:rPr>
        <mc:AlternateContent>
          <mc:Choice Requires="wpg">
            <w:drawing>
              <wp:inline distT="0" distB="0" distL="0" distR="0" wp14:anchorId="334A4BD9" wp14:editId="444CA3BE">
                <wp:extent cx="6684264" cy="6096"/>
                <wp:effectExtent l="0" t="0" r="0" b="0"/>
                <wp:docPr id="2099325006" name="Group 2099325006"/>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1168058389" name="Shape 6787"/>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inline>
            </w:drawing>
          </mc:Choice>
          <mc:Fallback>
            <w:pict>
              <v:group w14:anchorId="0C43DF8D" id="Group 2099325006" o:spid="_x0000_s1026" style="width:526.3pt;height:.5pt;mso-position-horizontal-relative:char;mso-position-vertical-relative:line" coordsize="6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">
                <v:shape id="Shape 6787"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" path="m,l6684264,r,9144l,9144,,e" fillcolor="#ed7d31" stroked="f" strokeweight="0">
                  <v:stroke miterlimit="83231f" joinstyle="miter"/>
                  <v:path arrowok="t" textboxrect="0,0,6684264,9144"/>
                </v:shape>
                <w10:anchorlock/>
              </v:group>
            </w:pict>
          </mc:Fallback>
        </mc:AlternateContent>
      </w:r>
    </w:p>
    <w:p w14:paraId="1A41AE1F" w14:textId="77777777" w:rsidR="003101A4" w:rsidRDefault="001E7D97">
      <w:pPr>
        <w:spacing w:after="0" w:line="259" w:lineRule="auto"/>
        <w:ind w:left="0" w:firstLine="0"/>
      </w:pPr>
      <w:r>
        <w:rPr>
          <w:sz w:val="21"/>
        </w:rPr>
        <w:t xml:space="preserve"> </w:t>
      </w:r>
    </w:p>
    <w:tbl>
      <w:tblPr>
        <w:tblStyle w:val="TableGrid"/>
        <w:tblW w:w="9914" w:type="dxa"/>
        <w:tblInd w:w="6" w:type="dxa"/>
        <w:tblCellMar>
          <w:top w:w="83" w:type="dxa"/>
          <w:left w:w="106" w:type="dxa"/>
          <w:right w:w="46" w:type="dxa"/>
        </w:tblCellMar>
        <w:tblLook w:val="04A0" w:firstRow="1" w:lastRow="0" w:firstColumn="1" w:lastColumn="0" w:noHBand="0" w:noVBand="1"/>
      </w:tblPr>
      <w:tblGrid>
        <w:gridCol w:w="7539"/>
        <w:gridCol w:w="1171"/>
        <w:gridCol w:w="1204"/>
      </w:tblGrid>
      <w:tr w:rsidR="003101A4" w14:paraId="07B4AC8A" w14:textId="77777777" w:rsidTr="00C821E6">
        <w:trPr>
          <w:trHeight w:val="602"/>
        </w:trPr>
        <w:tc>
          <w:tcPr>
            <w:tcW w:w="7539" w:type="dxa"/>
            <w:tcBorders>
              <w:top w:val="single" w:sz="4" w:space="0" w:color="000000"/>
              <w:left w:val="single" w:sz="4" w:space="0" w:color="000000"/>
              <w:bottom w:val="single" w:sz="4" w:space="0" w:color="000000"/>
              <w:right w:val="single" w:sz="4" w:space="0" w:color="000000"/>
            </w:tcBorders>
            <w:shd w:val="clear" w:color="auto" w:fill="FBE4D5"/>
          </w:tcPr>
          <w:p w14:paraId="64C1A032" w14:textId="77777777" w:rsidR="003101A4" w:rsidRDefault="001E7D97">
            <w:pPr>
              <w:spacing w:after="0" w:line="259" w:lineRule="auto"/>
              <w:ind w:left="4" w:firstLine="0"/>
            </w:pPr>
            <w:r>
              <w:rPr>
                <w:rFonts w:ascii="Arial" w:eastAsia="Arial" w:hAnsi="Arial" w:cs="Arial"/>
                <w:b/>
              </w:rPr>
              <w:t xml:space="preserve">Skills and Experience: </w:t>
            </w:r>
          </w:p>
        </w:tc>
        <w:tc>
          <w:tcPr>
            <w:tcW w:w="1171" w:type="dxa"/>
            <w:tcBorders>
              <w:top w:val="single" w:sz="4" w:space="0" w:color="000000"/>
              <w:left w:val="single" w:sz="4" w:space="0" w:color="000000"/>
              <w:bottom w:val="single" w:sz="4" w:space="0" w:color="000000"/>
              <w:right w:val="single" w:sz="4" w:space="0" w:color="000000"/>
            </w:tcBorders>
            <w:shd w:val="clear" w:color="auto" w:fill="FBE4D5"/>
          </w:tcPr>
          <w:p w14:paraId="732B7C32" w14:textId="77777777" w:rsidR="003101A4" w:rsidRDefault="001E7D97">
            <w:pPr>
              <w:spacing w:after="0" w:line="259" w:lineRule="auto"/>
              <w:ind w:left="0" w:firstLine="0"/>
            </w:pPr>
            <w:r>
              <w:rPr>
                <w:rFonts w:ascii="Arial" w:eastAsia="Arial" w:hAnsi="Arial" w:cs="Arial"/>
              </w:rPr>
              <w:t xml:space="preserve">Essential: </w:t>
            </w:r>
          </w:p>
        </w:tc>
        <w:tc>
          <w:tcPr>
            <w:tcW w:w="1204" w:type="dxa"/>
            <w:tcBorders>
              <w:top w:val="single" w:sz="4" w:space="0" w:color="000000"/>
              <w:left w:val="single" w:sz="4" w:space="0" w:color="000000"/>
              <w:bottom w:val="single" w:sz="4" w:space="0" w:color="000000"/>
              <w:right w:val="single" w:sz="4" w:space="0" w:color="000000"/>
            </w:tcBorders>
            <w:shd w:val="clear" w:color="auto" w:fill="FBE4D5"/>
          </w:tcPr>
          <w:p w14:paraId="664888CA" w14:textId="77777777" w:rsidR="003101A4" w:rsidRDefault="001E7D97">
            <w:pPr>
              <w:spacing w:after="0" w:line="259" w:lineRule="auto"/>
              <w:ind w:left="0" w:firstLine="0"/>
            </w:pPr>
            <w:r>
              <w:rPr>
                <w:rFonts w:ascii="Arial" w:eastAsia="Arial" w:hAnsi="Arial" w:cs="Arial"/>
              </w:rPr>
              <w:t xml:space="preserve">Desirable: </w:t>
            </w:r>
          </w:p>
        </w:tc>
      </w:tr>
      <w:tr w:rsidR="003101A4" w14:paraId="6733EE97" w14:textId="77777777" w:rsidTr="00C821E6">
        <w:trPr>
          <w:trHeight w:val="379"/>
        </w:trPr>
        <w:tc>
          <w:tcPr>
            <w:tcW w:w="7539" w:type="dxa"/>
            <w:tcBorders>
              <w:top w:val="single" w:sz="4" w:space="0" w:color="000000"/>
              <w:left w:val="single" w:sz="4" w:space="0" w:color="000000"/>
              <w:bottom w:val="single" w:sz="4" w:space="0" w:color="000000"/>
              <w:right w:val="single" w:sz="4" w:space="0" w:color="000000"/>
            </w:tcBorders>
          </w:tcPr>
          <w:p w14:paraId="4B77282E" w14:textId="725AC65D" w:rsidR="003101A4" w:rsidRDefault="004B60FD">
            <w:pPr>
              <w:spacing w:after="0" w:line="259" w:lineRule="auto"/>
              <w:ind w:left="4" w:firstLine="0"/>
            </w:pPr>
            <w:r w:rsidRPr="004B60FD">
              <w:rPr>
                <w:rFonts w:ascii="Arial" w:eastAsia="Arial" w:hAnsi="Arial" w:cs="Arial"/>
              </w:rPr>
              <w:t>Experience in composer or artist management</w:t>
            </w:r>
          </w:p>
        </w:tc>
        <w:tc>
          <w:tcPr>
            <w:tcW w:w="1171" w:type="dxa"/>
            <w:tcBorders>
              <w:top w:val="single" w:sz="4" w:space="0" w:color="000000"/>
              <w:left w:val="single" w:sz="4" w:space="0" w:color="000000"/>
              <w:bottom w:val="single" w:sz="4" w:space="0" w:color="000000"/>
              <w:right w:val="single" w:sz="4" w:space="0" w:color="000000"/>
            </w:tcBorders>
          </w:tcPr>
          <w:p w14:paraId="354D59BC" w14:textId="77777777" w:rsidR="003101A4" w:rsidRDefault="001E7D97">
            <w:pPr>
              <w:spacing w:after="0" w:line="259" w:lineRule="auto"/>
              <w:ind w:left="600" w:firstLine="0"/>
            </w:pPr>
            <w:r>
              <w:rPr>
                <w:rFonts w:ascii="Segoe UI Symbol" w:eastAsia="Segoe UI Symbol" w:hAnsi="Segoe UI Symbol" w:cs="Segoe UI Symbol"/>
              </w:rPr>
              <w:t>✔</w:t>
            </w:r>
            <w:r>
              <w:rPr>
                <w:rFonts w:ascii="Arial" w:eastAsia="Arial" w:hAnsi="Arial" w:cs="Arial"/>
              </w:rP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73783FC9" w14:textId="77777777" w:rsidR="003101A4" w:rsidRDefault="001E7D97">
            <w:pPr>
              <w:spacing w:after="0" w:line="259" w:lineRule="auto"/>
              <w:ind w:left="424" w:firstLine="0"/>
              <w:jc w:val="center"/>
            </w:pPr>
            <w:r>
              <w:rPr>
                <w:rFonts w:ascii="Arial" w:eastAsia="Arial" w:hAnsi="Arial" w:cs="Arial"/>
              </w:rPr>
              <w:t xml:space="preserve"> </w:t>
            </w:r>
          </w:p>
        </w:tc>
      </w:tr>
      <w:tr w:rsidR="003101A4" w14:paraId="44FEF3C2" w14:textId="77777777" w:rsidTr="00C821E6">
        <w:trPr>
          <w:trHeight w:val="384"/>
        </w:trPr>
        <w:tc>
          <w:tcPr>
            <w:tcW w:w="7539" w:type="dxa"/>
            <w:tcBorders>
              <w:top w:val="single" w:sz="4" w:space="0" w:color="000000"/>
              <w:left w:val="single" w:sz="4" w:space="0" w:color="000000"/>
              <w:bottom w:val="single" w:sz="4" w:space="0" w:color="000000"/>
              <w:right w:val="single" w:sz="4" w:space="0" w:color="000000"/>
            </w:tcBorders>
          </w:tcPr>
          <w:p w14:paraId="4E54F856" w14:textId="04E3C48F" w:rsidR="003101A4" w:rsidRDefault="004B60FD">
            <w:pPr>
              <w:spacing w:after="0" w:line="259" w:lineRule="auto"/>
              <w:ind w:left="4" w:firstLine="0"/>
            </w:pPr>
            <w:r w:rsidRPr="004B60FD">
              <w:rPr>
                <w:rFonts w:ascii="Arial" w:eastAsia="Arial" w:hAnsi="Arial" w:cs="Arial"/>
              </w:rPr>
              <w:t>Strong negotiation and contract skills</w:t>
            </w:r>
          </w:p>
        </w:tc>
        <w:tc>
          <w:tcPr>
            <w:tcW w:w="1171" w:type="dxa"/>
            <w:tcBorders>
              <w:top w:val="single" w:sz="4" w:space="0" w:color="000000"/>
              <w:left w:val="single" w:sz="4" w:space="0" w:color="000000"/>
              <w:bottom w:val="single" w:sz="4" w:space="0" w:color="000000"/>
              <w:right w:val="single" w:sz="4" w:space="0" w:color="000000"/>
            </w:tcBorders>
          </w:tcPr>
          <w:p w14:paraId="2CC7E125" w14:textId="77777777" w:rsidR="003101A4" w:rsidRDefault="001E7D97">
            <w:pPr>
              <w:spacing w:after="0" w:line="259" w:lineRule="auto"/>
              <w:ind w:left="600" w:firstLine="0"/>
            </w:pPr>
            <w:r>
              <w:rPr>
                <w:rFonts w:ascii="Segoe UI Symbol" w:eastAsia="Segoe UI Symbol" w:hAnsi="Segoe UI Symbol" w:cs="Segoe UI Symbol"/>
              </w:rPr>
              <w:t>✔</w:t>
            </w:r>
            <w:r>
              <w:rPr>
                <w:rFonts w:ascii="Arial" w:eastAsia="Arial" w:hAnsi="Arial" w:cs="Arial"/>
              </w:rP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0B15237C" w14:textId="77777777" w:rsidR="003101A4" w:rsidRDefault="001E7D97">
            <w:pPr>
              <w:spacing w:after="0" w:line="259" w:lineRule="auto"/>
              <w:ind w:left="424" w:firstLine="0"/>
              <w:jc w:val="center"/>
            </w:pPr>
            <w:r>
              <w:rPr>
                <w:rFonts w:ascii="Arial" w:eastAsia="Arial" w:hAnsi="Arial" w:cs="Arial"/>
              </w:rPr>
              <w:t xml:space="preserve"> </w:t>
            </w:r>
          </w:p>
        </w:tc>
      </w:tr>
      <w:tr w:rsidR="003101A4" w14:paraId="189F9971" w14:textId="77777777" w:rsidTr="00C821E6">
        <w:trPr>
          <w:trHeight w:val="384"/>
        </w:trPr>
        <w:tc>
          <w:tcPr>
            <w:tcW w:w="7539" w:type="dxa"/>
            <w:tcBorders>
              <w:top w:val="single" w:sz="4" w:space="0" w:color="000000"/>
              <w:left w:val="single" w:sz="4" w:space="0" w:color="000000"/>
              <w:bottom w:val="single" w:sz="4" w:space="0" w:color="000000"/>
              <w:right w:val="single" w:sz="4" w:space="0" w:color="000000"/>
            </w:tcBorders>
          </w:tcPr>
          <w:p w14:paraId="4D71E3BF" w14:textId="0C64B6BB" w:rsidR="003101A4" w:rsidRDefault="004B60FD" w:rsidP="004B60FD">
            <w:r w:rsidRPr="004B60FD">
              <w:rPr>
                <w:rFonts w:ascii="Arial" w:eastAsia="Arial" w:hAnsi="Arial" w:cs="Arial"/>
              </w:rPr>
              <w:t>Excellent project and deadline management</w:t>
            </w:r>
          </w:p>
        </w:tc>
        <w:tc>
          <w:tcPr>
            <w:tcW w:w="1171" w:type="dxa"/>
            <w:tcBorders>
              <w:top w:val="single" w:sz="4" w:space="0" w:color="000000"/>
              <w:left w:val="single" w:sz="4" w:space="0" w:color="000000"/>
              <w:bottom w:val="single" w:sz="4" w:space="0" w:color="000000"/>
              <w:right w:val="single" w:sz="4" w:space="0" w:color="000000"/>
            </w:tcBorders>
          </w:tcPr>
          <w:p w14:paraId="253B0415" w14:textId="77777777" w:rsidR="003101A4" w:rsidRDefault="001E7D97">
            <w:pPr>
              <w:spacing w:after="0" w:line="259" w:lineRule="auto"/>
              <w:ind w:left="600" w:firstLine="0"/>
            </w:pPr>
            <w:r>
              <w:rPr>
                <w:rFonts w:ascii="Segoe UI Symbol" w:eastAsia="Segoe UI Symbol" w:hAnsi="Segoe UI Symbol" w:cs="Segoe UI Symbol"/>
              </w:rPr>
              <w:t>✔</w:t>
            </w:r>
            <w:r>
              <w:rPr>
                <w:rFonts w:ascii="Arial" w:eastAsia="Arial" w:hAnsi="Arial" w:cs="Arial"/>
              </w:rP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64187078" w14:textId="77777777" w:rsidR="003101A4" w:rsidRDefault="001E7D97">
            <w:pPr>
              <w:spacing w:after="0" w:line="259" w:lineRule="auto"/>
              <w:ind w:left="424" w:firstLine="0"/>
              <w:jc w:val="center"/>
            </w:pPr>
            <w:r>
              <w:rPr>
                <w:rFonts w:ascii="Arial" w:eastAsia="Arial" w:hAnsi="Arial" w:cs="Arial"/>
              </w:rPr>
              <w:t xml:space="preserve"> </w:t>
            </w:r>
          </w:p>
        </w:tc>
      </w:tr>
      <w:tr w:rsidR="003101A4" w14:paraId="206086D8" w14:textId="77777777" w:rsidTr="00C821E6">
        <w:trPr>
          <w:trHeight w:val="384"/>
        </w:trPr>
        <w:tc>
          <w:tcPr>
            <w:tcW w:w="7539" w:type="dxa"/>
            <w:tcBorders>
              <w:top w:val="single" w:sz="4" w:space="0" w:color="000000"/>
              <w:left w:val="single" w:sz="4" w:space="0" w:color="000000"/>
              <w:bottom w:val="single" w:sz="4" w:space="0" w:color="000000"/>
              <w:right w:val="single" w:sz="4" w:space="0" w:color="000000"/>
            </w:tcBorders>
          </w:tcPr>
          <w:p w14:paraId="3DCE4277" w14:textId="50C999E4" w:rsidR="003101A4" w:rsidRDefault="00491001">
            <w:pPr>
              <w:spacing w:after="0" w:line="259" w:lineRule="auto"/>
              <w:ind w:left="4" w:firstLine="0"/>
            </w:pPr>
            <w:r w:rsidRPr="00491001">
              <w:rPr>
                <w:rFonts w:ascii="Arial" w:eastAsia="Arial" w:hAnsi="Arial" w:cs="Arial"/>
              </w:rPr>
              <w:t>Familiarity with social media management and PR in a music or arts context</w:t>
            </w:r>
          </w:p>
        </w:tc>
        <w:tc>
          <w:tcPr>
            <w:tcW w:w="1171" w:type="dxa"/>
            <w:tcBorders>
              <w:top w:val="single" w:sz="4" w:space="0" w:color="000000"/>
              <w:left w:val="single" w:sz="4" w:space="0" w:color="000000"/>
              <w:bottom w:val="single" w:sz="4" w:space="0" w:color="000000"/>
              <w:right w:val="single" w:sz="4" w:space="0" w:color="000000"/>
            </w:tcBorders>
          </w:tcPr>
          <w:p w14:paraId="2CD8B4D6" w14:textId="6EAA3096" w:rsidR="003101A4" w:rsidRDefault="004B60FD">
            <w:pPr>
              <w:spacing w:after="0" w:line="259" w:lineRule="auto"/>
              <w:ind w:left="600" w:firstLine="0"/>
            </w:pPr>
            <w:r>
              <w:rPr>
                <w:rFonts w:ascii="Segoe UI Symbol" w:eastAsia="Segoe UI Symbol" w:hAnsi="Segoe UI Symbol" w:cs="Segoe UI Symbol"/>
              </w:rPr>
              <w:t>✔</w:t>
            </w:r>
          </w:p>
        </w:tc>
        <w:tc>
          <w:tcPr>
            <w:tcW w:w="1204" w:type="dxa"/>
            <w:tcBorders>
              <w:top w:val="single" w:sz="4" w:space="0" w:color="000000"/>
              <w:left w:val="single" w:sz="4" w:space="0" w:color="000000"/>
              <w:bottom w:val="single" w:sz="4" w:space="0" w:color="000000"/>
              <w:right w:val="single" w:sz="4" w:space="0" w:color="000000"/>
            </w:tcBorders>
          </w:tcPr>
          <w:p w14:paraId="109E34E9" w14:textId="3AD73F75" w:rsidR="003101A4" w:rsidRDefault="003101A4">
            <w:pPr>
              <w:spacing w:after="0" w:line="259" w:lineRule="auto"/>
              <w:ind w:left="424" w:firstLine="0"/>
              <w:jc w:val="center"/>
            </w:pPr>
          </w:p>
        </w:tc>
      </w:tr>
      <w:tr w:rsidR="003629A5" w14:paraId="5978C661" w14:textId="77777777" w:rsidTr="00C821E6">
        <w:trPr>
          <w:trHeight w:val="384"/>
        </w:trPr>
        <w:tc>
          <w:tcPr>
            <w:tcW w:w="7539" w:type="dxa"/>
            <w:tcBorders>
              <w:top w:val="single" w:sz="4" w:space="0" w:color="000000"/>
              <w:left w:val="single" w:sz="4" w:space="0" w:color="000000"/>
              <w:bottom w:val="single" w:sz="4" w:space="0" w:color="000000"/>
              <w:right w:val="single" w:sz="4" w:space="0" w:color="000000"/>
            </w:tcBorders>
          </w:tcPr>
          <w:p w14:paraId="58C325DB" w14:textId="33BFB9F7" w:rsidR="003629A5" w:rsidRPr="00131B99" w:rsidRDefault="004B60FD">
            <w:pPr>
              <w:spacing w:after="0" w:line="259" w:lineRule="auto"/>
              <w:ind w:left="4" w:firstLine="0"/>
              <w:rPr>
                <w:rFonts w:ascii="Arial" w:eastAsia="Arial" w:hAnsi="Arial" w:cs="Arial"/>
              </w:rPr>
            </w:pPr>
            <w:r w:rsidRPr="004B60FD">
              <w:rPr>
                <w:rFonts w:ascii="Arial" w:eastAsia="Arial" w:hAnsi="Arial" w:cs="Arial"/>
              </w:rPr>
              <w:t>Effective communication and relationship building</w:t>
            </w:r>
          </w:p>
        </w:tc>
        <w:tc>
          <w:tcPr>
            <w:tcW w:w="1171" w:type="dxa"/>
            <w:tcBorders>
              <w:top w:val="single" w:sz="4" w:space="0" w:color="000000"/>
              <w:left w:val="single" w:sz="4" w:space="0" w:color="000000"/>
              <w:bottom w:val="single" w:sz="4" w:space="0" w:color="000000"/>
              <w:right w:val="single" w:sz="4" w:space="0" w:color="000000"/>
            </w:tcBorders>
          </w:tcPr>
          <w:p w14:paraId="51901B6C" w14:textId="075C0393" w:rsidR="003629A5" w:rsidRDefault="003629A5">
            <w:pPr>
              <w:spacing w:after="0" w:line="259" w:lineRule="auto"/>
              <w:ind w:left="600" w:firstLine="0"/>
              <w:rPr>
                <w:rFonts w:ascii="Segoe UI Symbol" w:eastAsia="Segoe UI Symbol" w:hAnsi="Segoe UI Symbol" w:cs="Segoe UI Symbol"/>
              </w:rPr>
            </w:pPr>
            <w:r>
              <w:rPr>
                <w:rFonts w:ascii="Segoe UI Symbol" w:eastAsia="Segoe UI Symbol" w:hAnsi="Segoe UI Symbol" w:cs="Segoe UI Symbol"/>
              </w:rPr>
              <w:t>✔</w:t>
            </w:r>
          </w:p>
        </w:tc>
        <w:tc>
          <w:tcPr>
            <w:tcW w:w="1204" w:type="dxa"/>
            <w:tcBorders>
              <w:top w:val="single" w:sz="4" w:space="0" w:color="000000"/>
              <w:left w:val="single" w:sz="4" w:space="0" w:color="000000"/>
              <w:bottom w:val="single" w:sz="4" w:space="0" w:color="000000"/>
              <w:right w:val="single" w:sz="4" w:space="0" w:color="000000"/>
            </w:tcBorders>
          </w:tcPr>
          <w:p w14:paraId="2078E869" w14:textId="77777777" w:rsidR="003629A5" w:rsidRDefault="003629A5">
            <w:pPr>
              <w:spacing w:after="0" w:line="259" w:lineRule="auto"/>
              <w:ind w:left="424" w:firstLine="0"/>
              <w:jc w:val="center"/>
              <w:rPr>
                <w:rFonts w:ascii="Arial" w:eastAsia="Arial" w:hAnsi="Arial" w:cs="Arial"/>
              </w:rPr>
            </w:pPr>
          </w:p>
        </w:tc>
      </w:tr>
      <w:tr w:rsidR="003629A5" w14:paraId="7B11774D" w14:textId="77777777" w:rsidTr="00C821E6">
        <w:trPr>
          <w:trHeight w:val="384"/>
        </w:trPr>
        <w:tc>
          <w:tcPr>
            <w:tcW w:w="7539" w:type="dxa"/>
            <w:tcBorders>
              <w:top w:val="single" w:sz="4" w:space="0" w:color="000000"/>
              <w:left w:val="single" w:sz="4" w:space="0" w:color="000000"/>
              <w:bottom w:val="single" w:sz="4" w:space="0" w:color="000000"/>
              <w:right w:val="single" w:sz="4" w:space="0" w:color="000000"/>
            </w:tcBorders>
          </w:tcPr>
          <w:p w14:paraId="02E8EC34" w14:textId="4B2B0E28" w:rsidR="003629A5" w:rsidRPr="00131B99" w:rsidRDefault="004B60FD">
            <w:pPr>
              <w:spacing w:after="0" w:line="259" w:lineRule="auto"/>
              <w:ind w:left="4" w:firstLine="0"/>
              <w:rPr>
                <w:rFonts w:ascii="Arial" w:eastAsia="Arial" w:hAnsi="Arial" w:cs="Arial"/>
              </w:rPr>
            </w:pPr>
            <w:r w:rsidRPr="004B60FD">
              <w:rPr>
                <w:rFonts w:ascii="Arial" w:eastAsia="Arial" w:hAnsi="Arial" w:cs="Arial"/>
              </w:rPr>
              <w:t>Financial and budget management skills</w:t>
            </w:r>
          </w:p>
        </w:tc>
        <w:tc>
          <w:tcPr>
            <w:tcW w:w="1171" w:type="dxa"/>
            <w:tcBorders>
              <w:top w:val="single" w:sz="4" w:space="0" w:color="000000"/>
              <w:left w:val="single" w:sz="4" w:space="0" w:color="000000"/>
              <w:bottom w:val="single" w:sz="4" w:space="0" w:color="000000"/>
              <w:right w:val="single" w:sz="4" w:space="0" w:color="000000"/>
            </w:tcBorders>
          </w:tcPr>
          <w:p w14:paraId="3CBA33C6" w14:textId="6E7E9A0F" w:rsidR="003629A5" w:rsidRDefault="004B60FD">
            <w:pPr>
              <w:spacing w:after="0" w:line="259" w:lineRule="auto"/>
              <w:ind w:left="600" w:firstLine="0"/>
              <w:rPr>
                <w:rFonts w:ascii="Segoe UI Symbol" w:eastAsia="Segoe UI Symbol" w:hAnsi="Segoe UI Symbol" w:cs="Segoe UI Symbol"/>
              </w:rPr>
            </w:pPr>
            <w:r>
              <w:rPr>
                <w:rFonts w:ascii="Segoe UI Symbol" w:eastAsia="Segoe UI Symbol" w:hAnsi="Segoe UI Symbol" w:cs="Segoe UI Symbol"/>
              </w:rPr>
              <w:t>✔</w:t>
            </w:r>
          </w:p>
        </w:tc>
        <w:tc>
          <w:tcPr>
            <w:tcW w:w="1204" w:type="dxa"/>
            <w:tcBorders>
              <w:top w:val="single" w:sz="4" w:space="0" w:color="000000"/>
              <w:left w:val="single" w:sz="4" w:space="0" w:color="000000"/>
              <w:bottom w:val="single" w:sz="4" w:space="0" w:color="000000"/>
              <w:right w:val="single" w:sz="4" w:space="0" w:color="000000"/>
            </w:tcBorders>
          </w:tcPr>
          <w:p w14:paraId="4E610534" w14:textId="4D70767E" w:rsidR="003629A5" w:rsidRDefault="003629A5">
            <w:pPr>
              <w:spacing w:after="0" w:line="259" w:lineRule="auto"/>
              <w:ind w:left="424" w:firstLine="0"/>
              <w:jc w:val="center"/>
              <w:rPr>
                <w:rFonts w:ascii="Arial" w:eastAsia="Arial" w:hAnsi="Arial" w:cs="Arial"/>
              </w:rPr>
            </w:pPr>
          </w:p>
        </w:tc>
      </w:tr>
      <w:tr w:rsidR="00E740E4" w14:paraId="49FB913A" w14:textId="77777777" w:rsidTr="00C821E6">
        <w:trPr>
          <w:trHeight w:val="384"/>
        </w:trPr>
        <w:tc>
          <w:tcPr>
            <w:tcW w:w="7539" w:type="dxa"/>
            <w:tcBorders>
              <w:top w:val="single" w:sz="4" w:space="0" w:color="000000"/>
              <w:left w:val="single" w:sz="4" w:space="0" w:color="000000"/>
              <w:bottom w:val="single" w:sz="4" w:space="0" w:color="000000"/>
              <w:right w:val="single" w:sz="4" w:space="0" w:color="000000"/>
            </w:tcBorders>
          </w:tcPr>
          <w:p w14:paraId="4248B661" w14:textId="160CF092" w:rsidR="00E740E4" w:rsidRPr="004B60FD" w:rsidRDefault="00E740E4">
            <w:pPr>
              <w:spacing w:after="0" w:line="259" w:lineRule="auto"/>
              <w:ind w:left="4" w:firstLine="0"/>
              <w:rPr>
                <w:rFonts w:ascii="Arial" w:eastAsia="Arial" w:hAnsi="Arial" w:cs="Arial"/>
              </w:rPr>
            </w:pPr>
            <w:r>
              <w:rPr>
                <w:rFonts w:ascii="Arial" w:eastAsia="Arial" w:hAnsi="Arial" w:cs="Arial"/>
              </w:rPr>
              <w:t>Experience/understanding of commercial music</w:t>
            </w:r>
          </w:p>
        </w:tc>
        <w:tc>
          <w:tcPr>
            <w:tcW w:w="1171" w:type="dxa"/>
            <w:tcBorders>
              <w:top w:val="single" w:sz="4" w:space="0" w:color="000000"/>
              <w:left w:val="single" w:sz="4" w:space="0" w:color="000000"/>
              <w:bottom w:val="single" w:sz="4" w:space="0" w:color="000000"/>
              <w:right w:val="single" w:sz="4" w:space="0" w:color="000000"/>
            </w:tcBorders>
          </w:tcPr>
          <w:p w14:paraId="7A897D41" w14:textId="77777777" w:rsidR="00E740E4" w:rsidRDefault="00E740E4">
            <w:pPr>
              <w:spacing w:after="0" w:line="259" w:lineRule="auto"/>
              <w:ind w:left="600" w:firstLine="0"/>
              <w:rPr>
                <w:rFonts w:ascii="Segoe UI Symbol" w:eastAsia="Segoe UI Symbol" w:hAnsi="Segoe UI Symbol" w:cs="Segoe UI Symbol"/>
              </w:rPr>
            </w:pPr>
          </w:p>
        </w:tc>
        <w:tc>
          <w:tcPr>
            <w:tcW w:w="1204" w:type="dxa"/>
            <w:tcBorders>
              <w:top w:val="single" w:sz="4" w:space="0" w:color="000000"/>
              <w:left w:val="single" w:sz="4" w:space="0" w:color="000000"/>
              <w:bottom w:val="single" w:sz="4" w:space="0" w:color="000000"/>
              <w:right w:val="single" w:sz="4" w:space="0" w:color="000000"/>
            </w:tcBorders>
          </w:tcPr>
          <w:p w14:paraId="07971489" w14:textId="003EEFA8" w:rsidR="00E740E4" w:rsidRDefault="00E740E4">
            <w:pPr>
              <w:spacing w:after="0" w:line="259" w:lineRule="auto"/>
              <w:ind w:left="424" w:firstLine="0"/>
              <w:jc w:val="center"/>
              <w:rPr>
                <w:rFonts w:ascii="Segoe UI Symbol" w:eastAsia="Segoe UI Symbol" w:hAnsi="Segoe UI Symbol" w:cs="Segoe UI Symbol"/>
              </w:rPr>
            </w:pPr>
            <w:r>
              <w:rPr>
                <w:rFonts w:ascii="Segoe UI Symbol" w:eastAsia="Segoe UI Symbol" w:hAnsi="Segoe UI Symbol" w:cs="Segoe UI Symbol"/>
              </w:rPr>
              <w:t>✔</w:t>
            </w:r>
          </w:p>
        </w:tc>
      </w:tr>
      <w:tr w:rsidR="004B60FD" w14:paraId="7A0C2B4B" w14:textId="77777777" w:rsidTr="00C821E6">
        <w:trPr>
          <w:trHeight w:val="384"/>
        </w:trPr>
        <w:tc>
          <w:tcPr>
            <w:tcW w:w="7539" w:type="dxa"/>
            <w:tcBorders>
              <w:top w:val="single" w:sz="4" w:space="0" w:color="000000"/>
              <w:left w:val="single" w:sz="4" w:space="0" w:color="000000"/>
              <w:bottom w:val="single" w:sz="4" w:space="0" w:color="000000"/>
              <w:right w:val="single" w:sz="4" w:space="0" w:color="000000"/>
            </w:tcBorders>
          </w:tcPr>
          <w:p w14:paraId="7578AADC" w14:textId="5FBE9DDC" w:rsidR="004B60FD" w:rsidRPr="004B60FD" w:rsidRDefault="004B60FD">
            <w:pPr>
              <w:spacing w:after="0" w:line="259" w:lineRule="auto"/>
              <w:ind w:left="4" w:firstLine="0"/>
              <w:rPr>
                <w:rFonts w:ascii="Arial" w:eastAsia="Arial" w:hAnsi="Arial" w:cs="Arial"/>
              </w:rPr>
            </w:pPr>
            <w:r w:rsidRPr="004B60FD">
              <w:rPr>
                <w:rFonts w:ascii="Arial" w:eastAsia="Arial" w:hAnsi="Arial" w:cs="Arial"/>
              </w:rPr>
              <w:t>Fluency in additional languages relevant to key markets</w:t>
            </w:r>
          </w:p>
        </w:tc>
        <w:tc>
          <w:tcPr>
            <w:tcW w:w="1171" w:type="dxa"/>
            <w:tcBorders>
              <w:top w:val="single" w:sz="4" w:space="0" w:color="000000"/>
              <w:left w:val="single" w:sz="4" w:space="0" w:color="000000"/>
              <w:bottom w:val="single" w:sz="4" w:space="0" w:color="000000"/>
              <w:right w:val="single" w:sz="4" w:space="0" w:color="000000"/>
            </w:tcBorders>
          </w:tcPr>
          <w:p w14:paraId="313FA1D9" w14:textId="77777777" w:rsidR="004B60FD" w:rsidRDefault="004B60FD">
            <w:pPr>
              <w:spacing w:after="0" w:line="259" w:lineRule="auto"/>
              <w:ind w:left="600" w:firstLine="0"/>
              <w:rPr>
                <w:rFonts w:ascii="Segoe UI Symbol" w:eastAsia="Segoe UI Symbol" w:hAnsi="Segoe UI Symbol" w:cs="Segoe UI Symbol"/>
              </w:rPr>
            </w:pPr>
          </w:p>
        </w:tc>
        <w:tc>
          <w:tcPr>
            <w:tcW w:w="1204" w:type="dxa"/>
            <w:tcBorders>
              <w:top w:val="single" w:sz="4" w:space="0" w:color="000000"/>
              <w:left w:val="single" w:sz="4" w:space="0" w:color="000000"/>
              <w:bottom w:val="single" w:sz="4" w:space="0" w:color="000000"/>
              <w:right w:val="single" w:sz="4" w:space="0" w:color="000000"/>
            </w:tcBorders>
          </w:tcPr>
          <w:p w14:paraId="7130D945" w14:textId="18CE33D5" w:rsidR="004B60FD" w:rsidRDefault="004B60FD">
            <w:pPr>
              <w:spacing w:after="0" w:line="259" w:lineRule="auto"/>
              <w:ind w:left="424" w:firstLine="0"/>
              <w:jc w:val="center"/>
              <w:rPr>
                <w:rFonts w:ascii="Arial" w:eastAsia="Arial" w:hAnsi="Arial" w:cs="Arial"/>
              </w:rPr>
            </w:pPr>
            <w:r>
              <w:rPr>
                <w:rFonts w:ascii="Segoe UI Symbol" w:eastAsia="Segoe UI Symbol" w:hAnsi="Segoe UI Symbol" w:cs="Segoe UI Symbol"/>
              </w:rPr>
              <w:t>✔</w:t>
            </w:r>
          </w:p>
        </w:tc>
      </w:tr>
    </w:tbl>
    <w:p w14:paraId="4FD34537" w14:textId="2B6E031D" w:rsidR="003101A4" w:rsidRDefault="003101A4">
      <w:pPr>
        <w:spacing w:after="0" w:line="259" w:lineRule="auto"/>
        <w:ind w:left="0" w:firstLine="0"/>
      </w:pPr>
    </w:p>
    <w:p w14:paraId="724F1B2B" w14:textId="77777777" w:rsidR="00131B99" w:rsidRDefault="00131B99">
      <w:pPr>
        <w:spacing w:after="0" w:line="259" w:lineRule="auto"/>
        <w:ind w:left="0" w:firstLine="0"/>
      </w:pPr>
    </w:p>
    <w:sectPr w:rsidR="00131B99">
      <w:pgSz w:w="11900" w:h="16840"/>
      <w:pgMar w:top="1177" w:right="710" w:bottom="83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FF02C" w14:textId="77777777" w:rsidR="00613D5F" w:rsidRDefault="00613D5F" w:rsidP="00816190">
      <w:pPr>
        <w:spacing w:after="0" w:line="240" w:lineRule="auto"/>
      </w:pPr>
      <w:r>
        <w:separator/>
      </w:r>
    </w:p>
  </w:endnote>
  <w:endnote w:type="continuationSeparator" w:id="0">
    <w:p w14:paraId="644C8076" w14:textId="77777777" w:rsidR="00613D5F" w:rsidRDefault="00613D5F" w:rsidP="0081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E6CDF" w14:textId="77777777" w:rsidR="00613D5F" w:rsidRDefault="00613D5F" w:rsidP="00816190">
      <w:pPr>
        <w:spacing w:after="0" w:line="240" w:lineRule="auto"/>
      </w:pPr>
      <w:r>
        <w:separator/>
      </w:r>
    </w:p>
  </w:footnote>
  <w:footnote w:type="continuationSeparator" w:id="0">
    <w:p w14:paraId="1EE94FB2" w14:textId="77777777" w:rsidR="00613D5F" w:rsidRDefault="00613D5F" w:rsidP="00816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B02"/>
    <w:multiLevelType w:val="hybridMultilevel"/>
    <w:tmpl w:val="85045D8E"/>
    <w:lvl w:ilvl="0" w:tplc="08090001">
      <w:start w:val="1"/>
      <w:numFmt w:val="bullet"/>
      <w:lvlText w:val=""/>
      <w:lvlJc w:val="left"/>
      <w:pPr>
        <w:ind w:left="720" w:hanging="360"/>
      </w:pPr>
      <w:rPr>
        <w:rFonts w:ascii="Symbol" w:hAnsi="Symbol" w:hint="default"/>
      </w:rPr>
    </w:lvl>
    <w:lvl w:ilvl="1" w:tplc="87CAB2BC">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52B85"/>
    <w:multiLevelType w:val="multilevel"/>
    <w:tmpl w:val="73BE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315F"/>
    <w:multiLevelType w:val="multilevel"/>
    <w:tmpl w:val="B178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25C0E"/>
    <w:multiLevelType w:val="multilevel"/>
    <w:tmpl w:val="BBB8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D1474"/>
    <w:multiLevelType w:val="hybridMultilevel"/>
    <w:tmpl w:val="B0E27000"/>
    <w:lvl w:ilvl="0" w:tplc="1AF0E3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B2788E">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78C744">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8A7716">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43AB6">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4E9F24">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82000A">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CC4348">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7C1B58">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AF5194"/>
    <w:multiLevelType w:val="multilevel"/>
    <w:tmpl w:val="C8D8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76779"/>
    <w:multiLevelType w:val="multilevel"/>
    <w:tmpl w:val="B7D8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70A99"/>
    <w:multiLevelType w:val="multilevel"/>
    <w:tmpl w:val="5F1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D66A0"/>
    <w:multiLevelType w:val="hybridMultilevel"/>
    <w:tmpl w:val="C72A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20527"/>
    <w:multiLevelType w:val="hybridMultilevel"/>
    <w:tmpl w:val="A20C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C06E8"/>
    <w:multiLevelType w:val="hybridMultilevel"/>
    <w:tmpl w:val="29F8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43076"/>
    <w:multiLevelType w:val="hybridMultilevel"/>
    <w:tmpl w:val="BE1C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06E96"/>
    <w:multiLevelType w:val="hybridMultilevel"/>
    <w:tmpl w:val="7FCE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51F61"/>
    <w:multiLevelType w:val="hybridMultilevel"/>
    <w:tmpl w:val="E7DA2AFC"/>
    <w:lvl w:ilvl="0" w:tplc="59686DF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ACACE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5047F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C8CD9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7251A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FC44B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4FA0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D4DD9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32859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9B0AAF"/>
    <w:multiLevelType w:val="hybridMultilevel"/>
    <w:tmpl w:val="2E24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010B4"/>
    <w:multiLevelType w:val="hybridMultilevel"/>
    <w:tmpl w:val="1BC8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96ACB"/>
    <w:multiLevelType w:val="hybridMultilevel"/>
    <w:tmpl w:val="72D2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409DB"/>
    <w:multiLevelType w:val="hybridMultilevel"/>
    <w:tmpl w:val="A206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73161"/>
    <w:multiLevelType w:val="hybridMultilevel"/>
    <w:tmpl w:val="27901B94"/>
    <w:lvl w:ilvl="0" w:tplc="926A8DF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560AD8"/>
    <w:multiLevelType w:val="hybridMultilevel"/>
    <w:tmpl w:val="61C8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4629E"/>
    <w:multiLevelType w:val="hybridMultilevel"/>
    <w:tmpl w:val="414C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83B33"/>
    <w:multiLevelType w:val="hybridMultilevel"/>
    <w:tmpl w:val="B2E8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A5FD4"/>
    <w:multiLevelType w:val="hybridMultilevel"/>
    <w:tmpl w:val="575CF630"/>
    <w:lvl w:ilvl="0" w:tplc="56BAB0BA">
      <w:numFmt w:val="decimal"/>
      <w:lvlText w:val="%1-"/>
      <w:lvlJc w:val="left"/>
      <w:pPr>
        <w:ind w:left="331" w:hanging="360"/>
      </w:pPr>
      <w:rPr>
        <w:rFonts w:hint="default"/>
      </w:rPr>
    </w:lvl>
    <w:lvl w:ilvl="1" w:tplc="08090019" w:tentative="1">
      <w:start w:val="1"/>
      <w:numFmt w:val="lowerLetter"/>
      <w:lvlText w:val="%2."/>
      <w:lvlJc w:val="left"/>
      <w:pPr>
        <w:ind w:left="1051" w:hanging="360"/>
      </w:pPr>
    </w:lvl>
    <w:lvl w:ilvl="2" w:tplc="0809001B" w:tentative="1">
      <w:start w:val="1"/>
      <w:numFmt w:val="lowerRoman"/>
      <w:lvlText w:val="%3."/>
      <w:lvlJc w:val="right"/>
      <w:pPr>
        <w:ind w:left="1771" w:hanging="180"/>
      </w:pPr>
    </w:lvl>
    <w:lvl w:ilvl="3" w:tplc="0809000F" w:tentative="1">
      <w:start w:val="1"/>
      <w:numFmt w:val="decimal"/>
      <w:lvlText w:val="%4."/>
      <w:lvlJc w:val="left"/>
      <w:pPr>
        <w:ind w:left="2491" w:hanging="360"/>
      </w:pPr>
    </w:lvl>
    <w:lvl w:ilvl="4" w:tplc="08090019" w:tentative="1">
      <w:start w:val="1"/>
      <w:numFmt w:val="lowerLetter"/>
      <w:lvlText w:val="%5."/>
      <w:lvlJc w:val="left"/>
      <w:pPr>
        <w:ind w:left="3211" w:hanging="360"/>
      </w:pPr>
    </w:lvl>
    <w:lvl w:ilvl="5" w:tplc="0809001B" w:tentative="1">
      <w:start w:val="1"/>
      <w:numFmt w:val="lowerRoman"/>
      <w:lvlText w:val="%6."/>
      <w:lvlJc w:val="right"/>
      <w:pPr>
        <w:ind w:left="3931" w:hanging="180"/>
      </w:pPr>
    </w:lvl>
    <w:lvl w:ilvl="6" w:tplc="0809000F" w:tentative="1">
      <w:start w:val="1"/>
      <w:numFmt w:val="decimal"/>
      <w:lvlText w:val="%7."/>
      <w:lvlJc w:val="left"/>
      <w:pPr>
        <w:ind w:left="4651" w:hanging="360"/>
      </w:pPr>
    </w:lvl>
    <w:lvl w:ilvl="7" w:tplc="08090019" w:tentative="1">
      <w:start w:val="1"/>
      <w:numFmt w:val="lowerLetter"/>
      <w:lvlText w:val="%8."/>
      <w:lvlJc w:val="left"/>
      <w:pPr>
        <w:ind w:left="5371" w:hanging="360"/>
      </w:pPr>
    </w:lvl>
    <w:lvl w:ilvl="8" w:tplc="0809001B" w:tentative="1">
      <w:start w:val="1"/>
      <w:numFmt w:val="lowerRoman"/>
      <w:lvlText w:val="%9."/>
      <w:lvlJc w:val="right"/>
      <w:pPr>
        <w:ind w:left="6091" w:hanging="180"/>
      </w:pPr>
    </w:lvl>
  </w:abstractNum>
  <w:abstractNum w:abstractNumId="23" w15:restartNumberingAfterBreak="0">
    <w:nsid w:val="7EB12D75"/>
    <w:multiLevelType w:val="multilevel"/>
    <w:tmpl w:val="3556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501078">
    <w:abstractNumId w:val="4"/>
  </w:num>
  <w:num w:numId="2" w16cid:durableId="859397017">
    <w:abstractNumId w:val="13"/>
  </w:num>
  <w:num w:numId="3" w16cid:durableId="2007433764">
    <w:abstractNumId w:val="18"/>
  </w:num>
  <w:num w:numId="4" w16cid:durableId="692146311">
    <w:abstractNumId w:val="12"/>
  </w:num>
  <w:num w:numId="5" w16cid:durableId="1853183795">
    <w:abstractNumId w:val="9"/>
  </w:num>
  <w:num w:numId="6" w16cid:durableId="1281643920">
    <w:abstractNumId w:val="22"/>
  </w:num>
  <w:num w:numId="7" w16cid:durableId="610431238">
    <w:abstractNumId w:val="19"/>
  </w:num>
  <w:num w:numId="8" w16cid:durableId="1407342343">
    <w:abstractNumId w:val="17"/>
  </w:num>
  <w:num w:numId="9" w16cid:durableId="49892421">
    <w:abstractNumId w:val="14"/>
  </w:num>
  <w:num w:numId="10" w16cid:durableId="845242545">
    <w:abstractNumId w:val="8"/>
  </w:num>
  <w:num w:numId="11" w16cid:durableId="1827277261">
    <w:abstractNumId w:val="1"/>
  </w:num>
  <w:num w:numId="12" w16cid:durableId="68773304">
    <w:abstractNumId w:val="5"/>
  </w:num>
  <w:num w:numId="13" w16cid:durableId="92747016">
    <w:abstractNumId w:val="6"/>
  </w:num>
  <w:num w:numId="14" w16cid:durableId="403652244">
    <w:abstractNumId w:val="7"/>
  </w:num>
  <w:num w:numId="15" w16cid:durableId="696152025">
    <w:abstractNumId w:val="23"/>
  </w:num>
  <w:num w:numId="16" w16cid:durableId="1706327441">
    <w:abstractNumId w:val="3"/>
  </w:num>
  <w:num w:numId="17" w16cid:durableId="572205832">
    <w:abstractNumId w:val="2"/>
  </w:num>
  <w:num w:numId="18" w16cid:durableId="559943513">
    <w:abstractNumId w:val="0"/>
  </w:num>
  <w:num w:numId="19" w16cid:durableId="1756319496">
    <w:abstractNumId w:val="10"/>
  </w:num>
  <w:num w:numId="20" w16cid:durableId="257560678">
    <w:abstractNumId w:val="15"/>
  </w:num>
  <w:num w:numId="21" w16cid:durableId="856192821">
    <w:abstractNumId w:val="20"/>
  </w:num>
  <w:num w:numId="22" w16cid:durableId="600726312">
    <w:abstractNumId w:val="16"/>
  </w:num>
  <w:num w:numId="23" w16cid:durableId="1310593805">
    <w:abstractNumId w:val="21"/>
  </w:num>
  <w:num w:numId="24" w16cid:durableId="1868988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1A4"/>
    <w:rsid w:val="00026D49"/>
    <w:rsid w:val="0006038F"/>
    <w:rsid w:val="00080DA4"/>
    <w:rsid w:val="000C0AFE"/>
    <w:rsid w:val="000D376F"/>
    <w:rsid w:val="00131B99"/>
    <w:rsid w:val="001D1218"/>
    <w:rsid w:val="001E7D97"/>
    <w:rsid w:val="00235028"/>
    <w:rsid w:val="002423E8"/>
    <w:rsid w:val="00260F1D"/>
    <w:rsid w:val="002B109D"/>
    <w:rsid w:val="002D250D"/>
    <w:rsid w:val="003101A4"/>
    <w:rsid w:val="00325356"/>
    <w:rsid w:val="003629A5"/>
    <w:rsid w:val="0039384E"/>
    <w:rsid w:val="003A521E"/>
    <w:rsid w:val="003D2448"/>
    <w:rsid w:val="003D488E"/>
    <w:rsid w:val="004420C1"/>
    <w:rsid w:val="0049077B"/>
    <w:rsid w:val="00491001"/>
    <w:rsid w:val="004A688E"/>
    <w:rsid w:val="004B60FD"/>
    <w:rsid w:val="004C5DB6"/>
    <w:rsid w:val="00527E32"/>
    <w:rsid w:val="00552A49"/>
    <w:rsid w:val="00613D5F"/>
    <w:rsid w:val="006265D8"/>
    <w:rsid w:val="006D53DE"/>
    <w:rsid w:val="00732FD4"/>
    <w:rsid w:val="007454C9"/>
    <w:rsid w:val="00763DB9"/>
    <w:rsid w:val="007729C1"/>
    <w:rsid w:val="00816190"/>
    <w:rsid w:val="008712EA"/>
    <w:rsid w:val="008E3137"/>
    <w:rsid w:val="009012F5"/>
    <w:rsid w:val="00954023"/>
    <w:rsid w:val="009A580D"/>
    <w:rsid w:val="009B378D"/>
    <w:rsid w:val="009E7701"/>
    <w:rsid w:val="00A600C9"/>
    <w:rsid w:val="00AC70AF"/>
    <w:rsid w:val="00AE2A0B"/>
    <w:rsid w:val="00B02F58"/>
    <w:rsid w:val="00B4301B"/>
    <w:rsid w:val="00BD0208"/>
    <w:rsid w:val="00BF76DF"/>
    <w:rsid w:val="00C144BF"/>
    <w:rsid w:val="00C235FB"/>
    <w:rsid w:val="00C503A4"/>
    <w:rsid w:val="00C65C83"/>
    <w:rsid w:val="00C703D9"/>
    <w:rsid w:val="00C80937"/>
    <w:rsid w:val="00C821E6"/>
    <w:rsid w:val="00C97CB0"/>
    <w:rsid w:val="00CF1E4F"/>
    <w:rsid w:val="00D15CFD"/>
    <w:rsid w:val="00DB2A23"/>
    <w:rsid w:val="00E12F05"/>
    <w:rsid w:val="00E6075D"/>
    <w:rsid w:val="00E740E4"/>
    <w:rsid w:val="00EA116B"/>
    <w:rsid w:val="00EB1728"/>
    <w:rsid w:val="00ED3135"/>
    <w:rsid w:val="00F03E93"/>
    <w:rsid w:val="00FA3065"/>
    <w:rsid w:val="00FC6090"/>
    <w:rsid w:val="03128BD6"/>
    <w:rsid w:val="063F232C"/>
    <w:rsid w:val="563B1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AE9A"/>
  <w15:docId w15:val="{1A2C2A4B-67DF-214D-B67D-1A776833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0"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Calibri" w:eastAsia="Calibri" w:hAnsi="Calibri" w:cs="Calibri"/>
      <w:b/>
      <w:color w:val="000000"/>
      <w:sz w:val="22"/>
    </w:rPr>
  </w:style>
  <w:style w:type="paragraph" w:styleId="Heading2">
    <w:name w:val="heading 2"/>
    <w:basedOn w:val="Normal"/>
    <w:next w:val="Normal"/>
    <w:link w:val="Heading2Char"/>
    <w:uiPriority w:val="9"/>
    <w:semiHidden/>
    <w:unhideWhenUsed/>
    <w:qFormat/>
    <w:rsid w:val="00C821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29C1"/>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8712EA"/>
    <w:rPr>
      <w:rFonts w:ascii="Calibri" w:eastAsia="Calibri" w:hAnsi="Calibri" w:cs="Calibri"/>
      <w:color w:val="000000"/>
      <w:sz w:val="22"/>
    </w:rPr>
  </w:style>
  <w:style w:type="paragraph" w:styleId="ListParagraph">
    <w:name w:val="List Paragraph"/>
    <w:basedOn w:val="Normal"/>
    <w:uiPriority w:val="34"/>
    <w:qFormat/>
    <w:rsid w:val="00C144BF"/>
    <w:pPr>
      <w:ind w:left="720"/>
      <w:contextualSpacing/>
    </w:pPr>
  </w:style>
  <w:style w:type="character" w:customStyle="1" w:styleId="Heading3Char">
    <w:name w:val="Heading 3 Char"/>
    <w:basedOn w:val="DefaultParagraphFont"/>
    <w:link w:val="Heading3"/>
    <w:uiPriority w:val="9"/>
    <w:semiHidden/>
    <w:rsid w:val="007729C1"/>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C821E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1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190"/>
    <w:rPr>
      <w:rFonts w:ascii="Calibri" w:eastAsia="Calibri" w:hAnsi="Calibri" w:cs="Calibri"/>
      <w:color w:val="000000"/>
      <w:sz w:val="22"/>
    </w:rPr>
  </w:style>
  <w:style w:type="paragraph" w:styleId="Footer">
    <w:name w:val="footer"/>
    <w:basedOn w:val="Normal"/>
    <w:link w:val="FooterChar"/>
    <w:uiPriority w:val="99"/>
    <w:unhideWhenUsed/>
    <w:rsid w:val="0081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190"/>
    <w:rPr>
      <w:rFonts w:ascii="Calibri" w:eastAsia="Calibri" w:hAnsi="Calibri" w:cs="Calibri"/>
      <w:color w:val="000000"/>
      <w:sz w:val="22"/>
    </w:rPr>
  </w:style>
  <w:style w:type="paragraph" w:styleId="NoSpacing">
    <w:name w:val="No Spacing"/>
    <w:uiPriority w:val="1"/>
    <w:qFormat/>
    <w:rsid w:val="00131B99"/>
    <w:pPr>
      <w:ind w:left="10" w:hanging="10"/>
    </w:pPr>
    <w:rPr>
      <w:rFonts w:ascii="Calibri" w:eastAsia="Calibri" w:hAnsi="Calibri" w:cs="Calibri"/>
      <w:color w:val="000000"/>
      <w:sz w:val="22"/>
    </w:rPr>
  </w:style>
  <w:style w:type="character" w:styleId="Strong">
    <w:name w:val="Strong"/>
    <w:basedOn w:val="DefaultParagraphFont"/>
    <w:uiPriority w:val="22"/>
    <w:qFormat/>
    <w:rsid w:val="00C235FB"/>
    <w:rPr>
      <w:b/>
      <w:bCs/>
    </w:rPr>
  </w:style>
  <w:style w:type="paragraph" w:styleId="NormalWeb">
    <w:name w:val="Normal (Web)"/>
    <w:basedOn w:val="Normal"/>
    <w:uiPriority w:val="99"/>
    <w:unhideWhenUsed/>
    <w:rsid w:val="00C235FB"/>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7975">
      <w:bodyDiv w:val="1"/>
      <w:marLeft w:val="0"/>
      <w:marRight w:val="0"/>
      <w:marTop w:val="0"/>
      <w:marBottom w:val="0"/>
      <w:divBdr>
        <w:top w:val="none" w:sz="0" w:space="0" w:color="auto"/>
        <w:left w:val="none" w:sz="0" w:space="0" w:color="auto"/>
        <w:bottom w:val="none" w:sz="0" w:space="0" w:color="auto"/>
        <w:right w:val="none" w:sz="0" w:space="0" w:color="auto"/>
      </w:divBdr>
    </w:div>
    <w:div w:id="169226016">
      <w:bodyDiv w:val="1"/>
      <w:marLeft w:val="0"/>
      <w:marRight w:val="0"/>
      <w:marTop w:val="0"/>
      <w:marBottom w:val="0"/>
      <w:divBdr>
        <w:top w:val="none" w:sz="0" w:space="0" w:color="auto"/>
        <w:left w:val="none" w:sz="0" w:space="0" w:color="auto"/>
        <w:bottom w:val="none" w:sz="0" w:space="0" w:color="auto"/>
        <w:right w:val="none" w:sz="0" w:space="0" w:color="auto"/>
      </w:divBdr>
    </w:div>
    <w:div w:id="263194887">
      <w:bodyDiv w:val="1"/>
      <w:marLeft w:val="0"/>
      <w:marRight w:val="0"/>
      <w:marTop w:val="0"/>
      <w:marBottom w:val="0"/>
      <w:divBdr>
        <w:top w:val="none" w:sz="0" w:space="0" w:color="auto"/>
        <w:left w:val="none" w:sz="0" w:space="0" w:color="auto"/>
        <w:bottom w:val="none" w:sz="0" w:space="0" w:color="auto"/>
        <w:right w:val="none" w:sz="0" w:space="0" w:color="auto"/>
      </w:divBdr>
    </w:div>
    <w:div w:id="312956620">
      <w:bodyDiv w:val="1"/>
      <w:marLeft w:val="0"/>
      <w:marRight w:val="0"/>
      <w:marTop w:val="0"/>
      <w:marBottom w:val="0"/>
      <w:divBdr>
        <w:top w:val="none" w:sz="0" w:space="0" w:color="auto"/>
        <w:left w:val="none" w:sz="0" w:space="0" w:color="auto"/>
        <w:bottom w:val="none" w:sz="0" w:space="0" w:color="auto"/>
        <w:right w:val="none" w:sz="0" w:space="0" w:color="auto"/>
      </w:divBdr>
    </w:div>
    <w:div w:id="488059304">
      <w:bodyDiv w:val="1"/>
      <w:marLeft w:val="0"/>
      <w:marRight w:val="0"/>
      <w:marTop w:val="0"/>
      <w:marBottom w:val="0"/>
      <w:divBdr>
        <w:top w:val="none" w:sz="0" w:space="0" w:color="auto"/>
        <w:left w:val="none" w:sz="0" w:space="0" w:color="auto"/>
        <w:bottom w:val="none" w:sz="0" w:space="0" w:color="auto"/>
        <w:right w:val="none" w:sz="0" w:space="0" w:color="auto"/>
      </w:divBdr>
    </w:div>
    <w:div w:id="498427710">
      <w:bodyDiv w:val="1"/>
      <w:marLeft w:val="0"/>
      <w:marRight w:val="0"/>
      <w:marTop w:val="0"/>
      <w:marBottom w:val="0"/>
      <w:divBdr>
        <w:top w:val="none" w:sz="0" w:space="0" w:color="auto"/>
        <w:left w:val="none" w:sz="0" w:space="0" w:color="auto"/>
        <w:bottom w:val="none" w:sz="0" w:space="0" w:color="auto"/>
        <w:right w:val="none" w:sz="0" w:space="0" w:color="auto"/>
      </w:divBdr>
    </w:div>
    <w:div w:id="538468726">
      <w:bodyDiv w:val="1"/>
      <w:marLeft w:val="0"/>
      <w:marRight w:val="0"/>
      <w:marTop w:val="0"/>
      <w:marBottom w:val="0"/>
      <w:divBdr>
        <w:top w:val="none" w:sz="0" w:space="0" w:color="auto"/>
        <w:left w:val="none" w:sz="0" w:space="0" w:color="auto"/>
        <w:bottom w:val="none" w:sz="0" w:space="0" w:color="auto"/>
        <w:right w:val="none" w:sz="0" w:space="0" w:color="auto"/>
      </w:divBdr>
    </w:div>
    <w:div w:id="936403714">
      <w:bodyDiv w:val="1"/>
      <w:marLeft w:val="0"/>
      <w:marRight w:val="0"/>
      <w:marTop w:val="0"/>
      <w:marBottom w:val="0"/>
      <w:divBdr>
        <w:top w:val="none" w:sz="0" w:space="0" w:color="auto"/>
        <w:left w:val="none" w:sz="0" w:space="0" w:color="auto"/>
        <w:bottom w:val="none" w:sz="0" w:space="0" w:color="auto"/>
        <w:right w:val="none" w:sz="0" w:space="0" w:color="auto"/>
      </w:divBdr>
    </w:div>
    <w:div w:id="990478042">
      <w:bodyDiv w:val="1"/>
      <w:marLeft w:val="0"/>
      <w:marRight w:val="0"/>
      <w:marTop w:val="0"/>
      <w:marBottom w:val="0"/>
      <w:divBdr>
        <w:top w:val="none" w:sz="0" w:space="0" w:color="auto"/>
        <w:left w:val="none" w:sz="0" w:space="0" w:color="auto"/>
        <w:bottom w:val="none" w:sz="0" w:space="0" w:color="auto"/>
        <w:right w:val="none" w:sz="0" w:space="0" w:color="auto"/>
      </w:divBdr>
    </w:div>
    <w:div w:id="1061438369">
      <w:bodyDiv w:val="1"/>
      <w:marLeft w:val="0"/>
      <w:marRight w:val="0"/>
      <w:marTop w:val="0"/>
      <w:marBottom w:val="0"/>
      <w:divBdr>
        <w:top w:val="none" w:sz="0" w:space="0" w:color="auto"/>
        <w:left w:val="none" w:sz="0" w:space="0" w:color="auto"/>
        <w:bottom w:val="none" w:sz="0" w:space="0" w:color="auto"/>
        <w:right w:val="none" w:sz="0" w:space="0" w:color="auto"/>
      </w:divBdr>
    </w:div>
    <w:div w:id="1206983217">
      <w:bodyDiv w:val="1"/>
      <w:marLeft w:val="0"/>
      <w:marRight w:val="0"/>
      <w:marTop w:val="0"/>
      <w:marBottom w:val="0"/>
      <w:divBdr>
        <w:top w:val="none" w:sz="0" w:space="0" w:color="auto"/>
        <w:left w:val="none" w:sz="0" w:space="0" w:color="auto"/>
        <w:bottom w:val="none" w:sz="0" w:space="0" w:color="auto"/>
        <w:right w:val="none" w:sz="0" w:space="0" w:color="auto"/>
      </w:divBdr>
    </w:div>
    <w:div w:id="1253201627">
      <w:bodyDiv w:val="1"/>
      <w:marLeft w:val="0"/>
      <w:marRight w:val="0"/>
      <w:marTop w:val="0"/>
      <w:marBottom w:val="0"/>
      <w:divBdr>
        <w:top w:val="none" w:sz="0" w:space="0" w:color="auto"/>
        <w:left w:val="none" w:sz="0" w:space="0" w:color="auto"/>
        <w:bottom w:val="none" w:sz="0" w:space="0" w:color="auto"/>
        <w:right w:val="none" w:sz="0" w:space="0" w:color="auto"/>
      </w:divBdr>
    </w:div>
    <w:div w:id="1328283657">
      <w:bodyDiv w:val="1"/>
      <w:marLeft w:val="0"/>
      <w:marRight w:val="0"/>
      <w:marTop w:val="0"/>
      <w:marBottom w:val="0"/>
      <w:divBdr>
        <w:top w:val="none" w:sz="0" w:space="0" w:color="auto"/>
        <w:left w:val="none" w:sz="0" w:space="0" w:color="auto"/>
        <w:bottom w:val="none" w:sz="0" w:space="0" w:color="auto"/>
        <w:right w:val="none" w:sz="0" w:space="0" w:color="auto"/>
      </w:divBdr>
    </w:div>
    <w:div w:id="1342313751">
      <w:bodyDiv w:val="1"/>
      <w:marLeft w:val="0"/>
      <w:marRight w:val="0"/>
      <w:marTop w:val="0"/>
      <w:marBottom w:val="0"/>
      <w:divBdr>
        <w:top w:val="none" w:sz="0" w:space="0" w:color="auto"/>
        <w:left w:val="none" w:sz="0" w:space="0" w:color="auto"/>
        <w:bottom w:val="none" w:sz="0" w:space="0" w:color="auto"/>
        <w:right w:val="none" w:sz="0" w:space="0" w:color="auto"/>
      </w:divBdr>
    </w:div>
    <w:div w:id="1471632508">
      <w:bodyDiv w:val="1"/>
      <w:marLeft w:val="0"/>
      <w:marRight w:val="0"/>
      <w:marTop w:val="0"/>
      <w:marBottom w:val="0"/>
      <w:divBdr>
        <w:top w:val="none" w:sz="0" w:space="0" w:color="auto"/>
        <w:left w:val="none" w:sz="0" w:space="0" w:color="auto"/>
        <w:bottom w:val="none" w:sz="0" w:space="0" w:color="auto"/>
        <w:right w:val="none" w:sz="0" w:space="0" w:color="auto"/>
      </w:divBdr>
    </w:div>
    <w:div w:id="1646005665">
      <w:bodyDiv w:val="1"/>
      <w:marLeft w:val="0"/>
      <w:marRight w:val="0"/>
      <w:marTop w:val="0"/>
      <w:marBottom w:val="0"/>
      <w:divBdr>
        <w:top w:val="none" w:sz="0" w:space="0" w:color="auto"/>
        <w:left w:val="none" w:sz="0" w:space="0" w:color="auto"/>
        <w:bottom w:val="none" w:sz="0" w:space="0" w:color="auto"/>
        <w:right w:val="none" w:sz="0" w:space="0" w:color="auto"/>
      </w:divBdr>
    </w:div>
    <w:div w:id="1903321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Artist and Special Projects Manager - JD &amp; PS March 2023 Eva Pires.docx</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Artist and Special Projects Manager - JD &amp; PS March 2023 Eva Pires.docx</dc:title>
  <dc:subject/>
  <dc:creator>Tabitha McGrath</dc:creator>
  <cp:keywords/>
  <cp:lastModifiedBy>Angela Ezeanyim</cp:lastModifiedBy>
  <cp:revision>2</cp:revision>
  <dcterms:created xsi:type="dcterms:W3CDTF">2025-07-15T10:17:00Z</dcterms:created>
  <dcterms:modified xsi:type="dcterms:W3CDTF">2025-07-15T10:17:00Z</dcterms:modified>
</cp:coreProperties>
</file>